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高青县</w:t>
      </w:r>
      <w:r>
        <w:rPr>
          <w:rFonts w:hint="eastAsia" w:ascii="方正小标宋简体" w:eastAsia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/>
          <w:sz w:val="36"/>
          <w:szCs w:val="36"/>
          <w:u w:val="single"/>
          <w:lang w:val="en-US" w:eastAsia="zh-CN"/>
        </w:rPr>
        <w:t>应急管理</w:t>
      </w:r>
      <w:r>
        <w:rPr>
          <w:rFonts w:hint="eastAsia" w:ascii="方正小标宋简体" w:eastAsia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/>
          <w:sz w:val="36"/>
          <w:szCs w:val="36"/>
        </w:rPr>
        <w:t>局202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年《政府工作报告》重点任务第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eastAsia="方正小标宋简体"/>
          <w:sz w:val="36"/>
          <w:szCs w:val="36"/>
        </w:rPr>
        <w:t>季度进展情况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7"/>
        <w:tblW w:w="15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440"/>
        <w:gridCol w:w="3506"/>
        <w:gridCol w:w="2977"/>
        <w:gridCol w:w="1984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目标任务</w:t>
            </w:r>
          </w:p>
        </w:tc>
        <w:tc>
          <w:tcPr>
            <w:tcW w:w="344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执行措施、实施步骤</w:t>
            </w:r>
          </w:p>
        </w:tc>
        <w:tc>
          <w:tcPr>
            <w:tcW w:w="3506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工作进展、取得成效</w:t>
            </w: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后续举措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责任分工</w:t>
            </w:r>
          </w:p>
        </w:tc>
        <w:tc>
          <w:tcPr>
            <w:tcW w:w="173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监督方式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4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突出危化品、道路运输、消防等重点行业领域安全隐患排查整治，提升本质安全水平。</w:t>
            </w:r>
          </w:p>
        </w:tc>
        <w:tc>
          <w:tcPr>
            <w:tcW w:w="3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pacing w:val="-6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认真分析研判四季度和岁末年初安全生产特点，深入开展危化品、交通运输、烟花爆竹等重点领域专项整治，开展2023年危化品重大危险源企业专项检查，对道路危险货物运输企业开展专项督导检查，强化特殊作业及外来施工管理，推进农村消防水源等公共消防设施建设。广泛宣传普及冬季安全用电、用气、用火常识和逃生自救技能，确保全县安全生产形势总体稳定。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两次召开全县安全生产会议，认真分析研判四季度和岁末年初安全生产特点，部署全县安全防范工作。做好化工行业重大事故隐患专项排查整治工作，突出抓好冬季“四防”工作，查改各类问题隐患56项；扎实推进交通运输重大事故隐患专项排查整治行动，加强消防安全专项检查，检查单位416家（次），督促整改火灾隐患438处，下发责令改正通知书190份，临时查封4家。加强冬季防范一氧化碳中毒、安全用电、安全用气宣传，抓好各类问题隐患排查，全县累计发放各类宣传材料72595份，组织观看警示教育142575人（次）；累计摸排非集中供暖家庭77369户（其中燃煤取暖35077户累计为燃煤取暖家庭免费安装一氧化碳报警器62163台，为餐饮单位免费安装一氧化碳报警器565台。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全面摸清各行业领域存在的事故隐患风险，有针对性的开展排查整治。突出危化品等关键领域，组织开展重大危险源专项检查。加强安全生产源头管理，加强安全生产规范化，切实做到全覆盖、严执法、重实效。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应急局危化科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0533-6967326</w:t>
            </w:r>
          </w:p>
        </w:tc>
      </w:tr>
    </w:tbl>
    <w:p/>
    <w:p/>
    <w:sectPr>
      <w:foot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473048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  <w:ind w:firstLine="360" w:firstLineChars="2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YjRhYzczMGQyMDZlZjU4NjEwMzEzMjdhMzA4MzkifQ=="/>
  </w:docVars>
  <w:rsids>
    <w:rsidRoot w:val="007E2FDD"/>
    <w:rsid w:val="00015970"/>
    <w:rsid w:val="00031212"/>
    <w:rsid w:val="0008639E"/>
    <w:rsid w:val="000A7023"/>
    <w:rsid w:val="000E7FAB"/>
    <w:rsid w:val="00127649"/>
    <w:rsid w:val="00131C9B"/>
    <w:rsid w:val="00132721"/>
    <w:rsid w:val="00141E66"/>
    <w:rsid w:val="00142CE5"/>
    <w:rsid w:val="001A59BD"/>
    <w:rsid w:val="002B1F19"/>
    <w:rsid w:val="002C4E38"/>
    <w:rsid w:val="00300955"/>
    <w:rsid w:val="00313BE8"/>
    <w:rsid w:val="00325CDC"/>
    <w:rsid w:val="003F33DB"/>
    <w:rsid w:val="00423A3B"/>
    <w:rsid w:val="00554DCC"/>
    <w:rsid w:val="005A7687"/>
    <w:rsid w:val="005F55C7"/>
    <w:rsid w:val="00642C4F"/>
    <w:rsid w:val="006D205F"/>
    <w:rsid w:val="0076365D"/>
    <w:rsid w:val="007945B3"/>
    <w:rsid w:val="007E2FDD"/>
    <w:rsid w:val="008E1D14"/>
    <w:rsid w:val="009631EE"/>
    <w:rsid w:val="00975118"/>
    <w:rsid w:val="009C4DED"/>
    <w:rsid w:val="00A30B33"/>
    <w:rsid w:val="00AA0A61"/>
    <w:rsid w:val="00B40CB0"/>
    <w:rsid w:val="00BA6A43"/>
    <w:rsid w:val="00C2443B"/>
    <w:rsid w:val="00C938D8"/>
    <w:rsid w:val="00D13EAF"/>
    <w:rsid w:val="00D20650"/>
    <w:rsid w:val="00D51F3A"/>
    <w:rsid w:val="00DF1D58"/>
    <w:rsid w:val="00E95197"/>
    <w:rsid w:val="00EE28F5"/>
    <w:rsid w:val="00F97C4F"/>
    <w:rsid w:val="00FB678A"/>
    <w:rsid w:val="00FD5381"/>
    <w:rsid w:val="00FD7200"/>
    <w:rsid w:val="036208AE"/>
    <w:rsid w:val="08BF5E5A"/>
    <w:rsid w:val="09AF2373"/>
    <w:rsid w:val="2656733B"/>
    <w:rsid w:val="34EA6AA7"/>
    <w:rsid w:val="38A846D5"/>
    <w:rsid w:val="3C6A668F"/>
    <w:rsid w:val="4BC82845"/>
    <w:rsid w:val="4EA71D5F"/>
    <w:rsid w:val="50615016"/>
    <w:rsid w:val="52724E97"/>
    <w:rsid w:val="570A1BEF"/>
    <w:rsid w:val="58B95BF6"/>
    <w:rsid w:val="611F485D"/>
    <w:rsid w:val="61DB4C28"/>
    <w:rsid w:val="653603C7"/>
    <w:rsid w:val="68481528"/>
    <w:rsid w:val="72331BDF"/>
    <w:rsid w:val="7DC0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First Indent"/>
    <w:basedOn w:val="2"/>
    <w:next w:val="1"/>
    <w:autoRedefine/>
    <w:qFormat/>
    <w:uiPriority w:val="99"/>
    <w:pPr>
      <w:ind w:firstLine="420" w:firstLineChars="100"/>
    </w:pPr>
    <w:rPr>
      <w:rFonts w:hint="default" w:eastAsia="宋体"/>
      <w:kern w:val="2"/>
      <w:sz w:val="21"/>
      <w:lang w:val="en-US" w:eastAsia="zh-CN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gq</Company>
  <Pages>1</Pages>
  <Words>531</Words>
  <Characters>566</Characters>
  <Lines>13</Lines>
  <Paragraphs>3</Paragraphs>
  <TotalTime>117</TotalTime>
  <ScaleCrop>false</ScaleCrop>
  <LinksUpToDate>false</LinksUpToDate>
  <CharactersWithSpaces>568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2022-02-14T07:50:00Z</dcterms:created>
  <dc:creator>lb</dc:creator>
  <cp:lastModifiedBy>王群</cp:lastModifiedBy>
  <dcterms:modified xsi:type="dcterms:W3CDTF">2024-01-04T07:15:36Z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C7909B9CA3CF4CAE9C53B66502CA8E80_12</vt:lpwstr>
  </property>
</Properties>
</file>