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>应急管理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局202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年度重点工作第二季度进展情况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1502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056"/>
        <w:gridCol w:w="4031"/>
        <w:gridCol w:w="2410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重点工作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执行措施、实施步骤</w:t>
            </w:r>
          </w:p>
        </w:tc>
        <w:tc>
          <w:tcPr>
            <w:tcW w:w="40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工作进展、取得成效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后续举措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责任分工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突出危化品、道路运输、消防等重点行业领域安全隐患排查整治，提升本质安全水平。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规范完善危险作业活动第三方安全监管，针对重大危险源罐区、开停车、试生产、检维修、装置拆除、变更管理等重点环节，对道路运输企业开展安全督导检查，督促企业持续开展整治提升，提升本质安全水平。做好清明防火、麦收防火等重要节点消防安全宣传，推进全县医疗机构消防安全建设大提升行动，进一步强化医疗机构消防安全管理。</w:t>
            </w:r>
          </w:p>
        </w:tc>
        <w:tc>
          <w:tcPr>
            <w:tcW w:w="4031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召开八次全县安全生产会议，组织开展“五一”期间安全生产专项检查、重大事故隐患专项排查整治2023行动，全县共组织检查组2469个，出动人员6167人（次），检查企业单位3148家（次），查改隐患7088项；立案处罚128起，罚款74.69万元。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认真分析研判三季度重点行业领域安全风险，持续开展“机械化换人、自动化减人”改造工作，深入推进重大危险源企业督导检查，严查彻改安全隐患，深化“打非治违”，全力防范化解重大安全风险。持续深化人员密集场所、高层建筑、泡沫彩钢板等消防安全综合治理，推进全县重点领域消防安全标准化管理建设工作，提升防范化解消防安全风险的能力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应急局综合科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2"/>
                <w:szCs w:val="22"/>
                <w:u w:val="none" w:color="auto"/>
                <w:lang w:val="en-US" w:eastAsia="zh-CN"/>
              </w:rPr>
              <w:t>05336988606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pgSz w:w="16838" w:h="11906" w:orient="landscape"/>
      <w:pgMar w:top="1134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16381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WJlMmIwZTM1M2IwMzU3ZDg3NGNlMzEwNGQ1MjIifQ=="/>
  </w:docVars>
  <w:rsids>
    <w:rsidRoot w:val="001147FD"/>
    <w:rsid w:val="000143B6"/>
    <w:rsid w:val="000F72DB"/>
    <w:rsid w:val="001147FD"/>
    <w:rsid w:val="001260CE"/>
    <w:rsid w:val="001B5F12"/>
    <w:rsid w:val="001F4FD6"/>
    <w:rsid w:val="00272A09"/>
    <w:rsid w:val="00283261"/>
    <w:rsid w:val="003556A7"/>
    <w:rsid w:val="00357888"/>
    <w:rsid w:val="00397386"/>
    <w:rsid w:val="00424FF7"/>
    <w:rsid w:val="0044184E"/>
    <w:rsid w:val="004B45EB"/>
    <w:rsid w:val="004C7DA9"/>
    <w:rsid w:val="004D1C21"/>
    <w:rsid w:val="005652AD"/>
    <w:rsid w:val="005A0DA6"/>
    <w:rsid w:val="005C5E6F"/>
    <w:rsid w:val="00652C2B"/>
    <w:rsid w:val="006644D5"/>
    <w:rsid w:val="007049C3"/>
    <w:rsid w:val="00704B2C"/>
    <w:rsid w:val="0077151E"/>
    <w:rsid w:val="007B3CC7"/>
    <w:rsid w:val="007E20FB"/>
    <w:rsid w:val="00820321"/>
    <w:rsid w:val="0088084F"/>
    <w:rsid w:val="008F522D"/>
    <w:rsid w:val="00922B48"/>
    <w:rsid w:val="009422BC"/>
    <w:rsid w:val="00967E18"/>
    <w:rsid w:val="009C1C6E"/>
    <w:rsid w:val="009C207F"/>
    <w:rsid w:val="00A34CE6"/>
    <w:rsid w:val="00A704D7"/>
    <w:rsid w:val="00AA1234"/>
    <w:rsid w:val="00B57DD0"/>
    <w:rsid w:val="00B70209"/>
    <w:rsid w:val="00BD0FC1"/>
    <w:rsid w:val="00CD302E"/>
    <w:rsid w:val="00CD5582"/>
    <w:rsid w:val="00D058DF"/>
    <w:rsid w:val="00DF3D6C"/>
    <w:rsid w:val="00E15675"/>
    <w:rsid w:val="00E25DC6"/>
    <w:rsid w:val="00E50F78"/>
    <w:rsid w:val="00EA211B"/>
    <w:rsid w:val="00EB6DA9"/>
    <w:rsid w:val="00FD3916"/>
    <w:rsid w:val="00FF1DFF"/>
    <w:rsid w:val="14693FA2"/>
    <w:rsid w:val="1E651210"/>
    <w:rsid w:val="31B23EFF"/>
    <w:rsid w:val="3E500D27"/>
    <w:rsid w:val="44765407"/>
    <w:rsid w:val="5A95401C"/>
    <w:rsid w:val="5E5814CF"/>
    <w:rsid w:val="780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545</Words>
  <Characters>579</Characters>
  <Lines>8</Lines>
  <Paragraphs>2</Paragraphs>
  <TotalTime>3</TotalTime>
  <ScaleCrop>false</ScaleCrop>
  <LinksUpToDate>false</LinksUpToDate>
  <CharactersWithSpaces>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lb</dc:creator>
  <cp:lastModifiedBy>Administrator</cp:lastModifiedBy>
  <dcterms:modified xsi:type="dcterms:W3CDTF">2023-07-13T01:14:59Z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829FA735F01A42A0B3808741079BA3BB_12</vt:lpwstr>
  </property>
</Properties>
</file>