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高青县</w:t>
      </w:r>
      <w:r>
        <w:rPr>
          <w:rFonts w:hint="eastAsia" w:ascii="方正小标宋简体" w:eastAsia="方正小标宋简体"/>
          <w:sz w:val="36"/>
          <w:szCs w:val="36"/>
          <w:u w:val="single"/>
          <w:lang w:val="en-US" w:eastAsia="zh-CN"/>
        </w:rPr>
        <w:t>应急管理</w:t>
      </w:r>
      <w:r>
        <w:rPr>
          <w:rFonts w:hint="eastAsia" w:ascii="方正小标宋简体" w:eastAsia="方正小标宋简体"/>
          <w:sz w:val="36"/>
          <w:szCs w:val="36"/>
        </w:rPr>
        <w:t>局2024年度重点工作第二季度进展情况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6"/>
        <w:tblW w:w="15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2850"/>
        <w:gridCol w:w="3717"/>
        <w:gridCol w:w="3167"/>
        <w:gridCol w:w="1800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04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目标任务</w:t>
            </w:r>
          </w:p>
        </w:tc>
        <w:tc>
          <w:tcPr>
            <w:tcW w:w="285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执行措施、实施步骤</w:t>
            </w:r>
          </w:p>
        </w:tc>
        <w:tc>
          <w:tcPr>
            <w:tcW w:w="3717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工作进展、取得成效</w:t>
            </w:r>
          </w:p>
        </w:tc>
        <w:tc>
          <w:tcPr>
            <w:tcW w:w="3167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后续举措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责任分工</w:t>
            </w:r>
          </w:p>
        </w:tc>
        <w:tc>
          <w:tcPr>
            <w:tcW w:w="162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监督方式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4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县各级各部门单位统筹发展和安全的理念进一步强化，坚守安全红线的意识更加强烈；化工、道路交通、城镇燃气等重点行业安全监管能力显著提升；一批“人防、技防、工程防、管理防”措施落地见效，本质安全水平大幅提升；全县安全生产形势持续稳定向好，各类生产安全事故得到有效遏制。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深入推进消防安全集中除患攻坚大整治行动，全面排查“九小场所”、多业态混合生产经营场所、人员密集场所突出风险隐患；加强化工行业监管，抓实开停车、试生产、检维修、装置拆除、变更管理等重点环节；对道路运输企业开展安全督导检查，督促企业持续开展整治提升，提升本质安全水平。</w:t>
            </w:r>
          </w:p>
        </w:tc>
        <w:tc>
          <w:tcPr>
            <w:tcW w:w="3717" w:type="dxa"/>
          </w:tcPr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织开展安全生产治本攻坚三年行动，2个功能区、9个镇街、25个行业领域分别制定方案，形成“1+2+9+25”安全生产治本攻坚行动总体框架，聚焦“人防”“技防”“工程防”“管理防”抓好治本攻坚。截至目前，全县企业自查自改一般问题隐患5873项；各镇（街道）、园区及县直部门聘请专家1163人（次），帮扶指导重点企业1224家（次），帮助企业解决各类问题隐患3196项。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强化危险化学品安全风险防控，深入开展危化品企业安全风险评估诊断，实施“一企一策”精准治理和分级分类监管；深化道路交通安全专项整治，严厉打击道路运输非法营运行为，严查酒毒驾、“三超一疲劳”、超限超载、无牌无证以及货车“大吨小标”、违法载人等行为。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仿宋_GB2312" w:eastAsia="仿宋_GB2312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应急局综合科</w:t>
            </w:r>
          </w:p>
        </w:tc>
        <w:tc>
          <w:tcPr>
            <w:tcW w:w="16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0533-6988606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2044" w:type="dxa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年底完成项目一期政府公物仓、应急储备库及配套设施主体建设。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完成重大决策社会稳定风险评估情况报县委政法委备案。完成土地征收手续、土地组卷，完成文物勘探。编制完成交通影响评价报告。</w:t>
            </w:r>
          </w:p>
        </w:tc>
        <w:tc>
          <w:tcPr>
            <w:tcW w:w="3717" w:type="dxa"/>
          </w:tcPr>
          <w:p>
            <w:pPr>
              <w:pStyle w:val="2"/>
              <w:rPr>
                <w:rFonts w:hint="eastAsia" w:ascii="Times New Roman" w:hAnsi="Times New Roman" w:eastAsia="仿宋_GB2312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已完成估算投资额等工作，目前已会同田镇街道办事处，与中煤地质集团、启迪集群创新中心（青岛）有限公司建立“四方会谈”沟通桥梁，共商县应急救援中心项目与现代产业学院项目融合一体推进，拓宽项目建设新路径，助力项目加快落地实施。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3167" w:type="dxa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获得出让手续、建设用地规划许可证、不动产权证，获得建设工程规划许可证。获得施工许可证，完成项目一期主体基础建设。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  <w:t>应急中心</w:t>
            </w:r>
          </w:p>
        </w:tc>
        <w:tc>
          <w:tcPr>
            <w:tcW w:w="1628" w:type="dxa"/>
          </w:tcPr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  <w:t>0533-6967926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2044" w:type="dxa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加强高温、强对流、台风、低温雨雪冰冻灾害等极端天气监测，强化会商研判、提早部署安排、及时发布预警、提前预置队伍、做好物资保障和应急救援准备，全力防范应对极端天气，最大限度减轻灾害损失，保障人民群众生命安全。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组织开展汛前检查，抓好预案编制修订，开展防汛防台风抢险救援演练，扎实做好防汛抢险准备工作。</w:t>
            </w:r>
          </w:p>
        </w:tc>
        <w:tc>
          <w:tcPr>
            <w:tcW w:w="3717" w:type="dxa"/>
          </w:tcPr>
          <w:p>
            <w:pPr>
              <w:pStyle w:val="2"/>
              <w:rPr>
                <w:rFonts w:hint="eastAsia" w:ascii="Times New Roman" w:hAnsi="Times New Roman" w:eastAsia="仿宋_GB2312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扎实开展汛期隐患排查整治，汛前开展防汛防台风自查、行业检查、综合检查，全面排查薄弱环节和风险隐患。从实从细修订防汛预案，重视防汛演练。县水利局、县综合行政执法局、县黄河河务局等有防汛职责的单位开展了防汛演练。全力做好防汛抢险准备工作。建立我县应急抢险队伍，成立县级防汛应急抢险救援专家组，组建、县级、镇办级、村居（社区）三级防汛抢险应急救援队伍。重视防汛物资配备，采用实物+协议储备的方式，全面提升防汛应急保障能力。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3167" w:type="dxa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扎实做好防汛抗旱防台风工作部署，严格落实以行政首长负责制为核心的防汛责任制，加强汛期联合值班值守、监测预警和会商研判，抓好强降雨、台风防范应对人员安全转移等各项工作。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  <w:t>应急中心</w:t>
            </w:r>
          </w:p>
        </w:tc>
        <w:tc>
          <w:tcPr>
            <w:tcW w:w="1628" w:type="dxa"/>
          </w:tcPr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  <w:t>0533-6967911</w:t>
            </w:r>
          </w:p>
        </w:tc>
      </w:tr>
    </w:tbl>
    <w:p/>
    <w:p>
      <w:pPr>
        <w:rPr>
          <w:rFonts w:ascii="仿宋_GB2312" w:hAnsi="黑体" w:eastAsia="仿宋_GB2312"/>
          <w:sz w:val="32"/>
          <w:szCs w:val="32"/>
        </w:rPr>
      </w:pPr>
    </w:p>
    <w:p/>
    <w:p/>
    <w:p>
      <w:pPr>
        <w:sectPr>
          <w:footerReference r:id="rId3" w:type="default"/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473048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  <w:ind w:firstLine="360" w:firstLineChars="2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YjRhYzczMGQyMDZlZjU4NjEwMzEzMjdhMzA4MzkifQ=="/>
  </w:docVars>
  <w:rsids>
    <w:rsidRoot w:val="007E2FDD"/>
    <w:rsid w:val="00015970"/>
    <w:rsid w:val="00031212"/>
    <w:rsid w:val="0008639E"/>
    <w:rsid w:val="000A7023"/>
    <w:rsid w:val="000E7FAB"/>
    <w:rsid w:val="00127649"/>
    <w:rsid w:val="00131C9B"/>
    <w:rsid w:val="00132721"/>
    <w:rsid w:val="00141E66"/>
    <w:rsid w:val="00142CE5"/>
    <w:rsid w:val="001557E9"/>
    <w:rsid w:val="001A59BD"/>
    <w:rsid w:val="001C20E1"/>
    <w:rsid w:val="002C4E38"/>
    <w:rsid w:val="00300955"/>
    <w:rsid w:val="00313BE8"/>
    <w:rsid w:val="00317FC6"/>
    <w:rsid w:val="00325CDC"/>
    <w:rsid w:val="00357274"/>
    <w:rsid w:val="003F33DB"/>
    <w:rsid w:val="00423A3B"/>
    <w:rsid w:val="00554DCC"/>
    <w:rsid w:val="00556F4A"/>
    <w:rsid w:val="00574C56"/>
    <w:rsid w:val="005A7687"/>
    <w:rsid w:val="005B4C27"/>
    <w:rsid w:val="005F55C7"/>
    <w:rsid w:val="0063405C"/>
    <w:rsid w:val="00642C4F"/>
    <w:rsid w:val="006D205F"/>
    <w:rsid w:val="00756E1B"/>
    <w:rsid w:val="0076365D"/>
    <w:rsid w:val="007945B3"/>
    <w:rsid w:val="007E2FDD"/>
    <w:rsid w:val="008E1D14"/>
    <w:rsid w:val="009631EE"/>
    <w:rsid w:val="00975118"/>
    <w:rsid w:val="009C4DED"/>
    <w:rsid w:val="00A30B33"/>
    <w:rsid w:val="00A76D10"/>
    <w:rsid w:val="00AA0A61"/>
    <w:rsid w:val="00AA4EFF"/>
    <w:rsid w:val="00AF6C2D"/>
    <w:rsid w:val="00B40CB0"/>
    <w:rsid w:val="00B64505"/>
    <w:rsid w:val="00BA1AA4"/>
    <w:rsid w:val="00BA32FC"/>
    <w:rsid w:val="00BA6A43"/>
    <w:rsid w:val="00BB56ED"/>
    <w:rsid w:val="00BD34F8"/>
    <w:rsid w:val="00C2443B"/>
    <w:rsid w:val="00C57A08"/>
    <w:rsid w:val="00D20650"/>
    <w:rsid w:val="00D51F3A"/>
    <w:rsid w:val="00DD0612"/>
    <w:rsid w:val="00DF1D58"/>
    <w:rsid w:val="00E95197"/>
    <w:rsid w:val="00EE28F5"/>
    <w:rsid w:val="00F97C4F"/>
    <w:rsid w:val="00FB678A"/>
    <w:rsid w:val="00FD5381"/>
    <w:rsid w:val="00FD7200"/>
    <w:rsid w:val="12152A16"/>
    <w:rsid w:val="15355F30"/>
    <w:rsid w:val="1ECE5CE0"/>
    <w:rsid w:val="4D2A7DE2"/>
    <w:rsid w:val="52DB251E"/>
    <w:rsid w:val="6363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4</Pages>
  <Words>1320</Words>
  <Characters>1376</Characters>
  <Lines>13</Lines>
  <Paragraphs>3</Paragraphs>
  <TotalTime>0</TotalTime>
  <ScaleCrop>false</ScaleCrop>
  <LinksUpToDate>false</LinksUpToDate>
  <CharactersWithSpaces>1376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2022-02-14T07:50:00Z</dcterms:created>
  <dc:creator>lb</dc:creator>
  <cp:lastModifiedBy>王群</cp:lastModifiedBy>
  <dcterms:modified xsi:type="dcterms:W3CDTF">2024-07-03T01:22:58Z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3D94CC63ACE2445F9BE6D6E812DA7F21_12</vt:lpwstr>
  </property>
</Properties>
</file>