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高青县</w:t>
      </w:r>
      <w:r>
        <w:rPr>
          <w:rFonts w:hint="eastAsia" w:ascii="方正小标宋简体" w:eastAsia="方正小标宋简体"/>
          <w:sz w:val="36"/>
          <w:szCs w:val="36"/>
          <w:u w:val="single"/>
          <w:lang w:val="en-US" w:eastAsia="zh-CN"/>
        </w:rPr>
        <w:t>应急管理</w:t>
      </w:r>
      <w:r>
        <w:rPr>
          <w:rFonts w:hint="eastAsia" w:ascii="方正小标宋简体" w:eastAsia="方正小标宋简体"/>
          <w:sz w:val="36"/>
          <w:szCs w:val="36"/>
        </w:rPr>
        <w:t>局2024年民生实事项目第二季度进展情况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6"/>
        <w:tblW w:w="15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2850"/>
        <w:gridCol w:w="3717"/>
        <w:gridCol w:w="3167"/>
        <w:gridCol w:w="1800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04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目标任务</w:t>
            </w:r>
          </w:p>
        </w:tc>
        <w:tc>
          <w:tcPr>
            <w:tcW w:w="285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执行措施、实施步骤</w:t>
            </w:r>
          </w:p>
        </w:tc>
        <w:tc>
          <w:tcPr>
            <w:tcW w:w="3717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工作进展、取得成效</w:t>
            </w:r>
          </w:p>
        </w:tc>
        <w:tc>
          <w:tcPr>
            <w:tcW w:w="3167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后续举措</w:t>
            </w: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责任分工</w:t>
            </w:r>
          </w:p>
        </w:tc>
        <w:tc>
          <w:tcPr>
            <w:tcW w:w="162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监督方式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4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县各级各部门单位统筹发展和安全的理念进一步强化，坚守安全红线的意识更加强烈；化工、道路交通、城镇燃气等重点行业安全监管能力显著提升；一批“人防、技防、工程防、管理防”措施落地见效，本质安全水平大幅提升；全县安全生产形势持续稳定向好，各类生产安全事故得到有效遏制。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深入推进消防安全集中除患攻坚大整治行动，全面排查“九小场所”、多业态混合生产经营场所、人员密集场所突出风险隐患；加强化工行业监管，抓实开停车、试生产、检维修、装置拆除、变更管理等重点环节；对道路运输企业开展安全督导检查，督促企业持续开展整治提升，提升本质安全水平。</w:t>
            </w:r>
          </w:p>
        </w:tc>
        <w:tc>
          <w:tcPr>
            <w:tcW w:w="3717" w:type="dxa"/>
          </w:tcPr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织开展安全生产治本攻坚三年行动，2个功能区、9个镇街、25个行业领域分别制定方案，形成“1+2+9+25”安全生产治本攻坚行动总体框架，聚焦“人防”“技防”“工程防”“管理防”抓好治本攻坚。截至目前，全县企业自查自改一般问题隐患5873项；各镇（街道）、园区及县直部门聘请专家1163人（次），帮扶指导重点企业1224家（次），帮助企业解决各类问题隐患3196项。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强化危险化学品安全风险防控，深入开展危化品企业安全风险评估诊断，实施“一企一策”精准治理和分级分类监管；深化道路交通安全专项整治，严厉打击道路运输非法营运行为，严查酒毒驾、“三超一疲劳”、超限超载、无牌无证以及货车“大吨小标”、违法载人等行为。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仿宋_GB2312" w:eastAsia="仿宋_GB2312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应急局综合科</w:t>
            </w:r>
          </w:p>
        </w:tc>
        <w:tc>
          <w:tcPr>
            <w:tcW w:w="16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0533-6988606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  <w:jc w:val="center"/>
        </w:trPr>
        <w:tc>
          <w:tcPr>
            <w:tcW w:w="2044" w:type="dxa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 w:val="22"/>
                <w:szCs w:val="22"/>
              </w:rPr>
              <w:t>年底完成项目一期政府公物仓、应急储备库及配套设施主体建设。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 w:val="22"/>
                <w:szCs w:val="22"/>
              </w:rPr>
              <w:t>完成重大决策社会稳定风险评估情况报县委政法委备案。完成土地征收手续、土地组卷，完成文物勘探。编制完成交通影响评价报告。</w:t>
            </w:r>
          </w:p>
        </w:tc>
        <w:tc>
          <w:tcPr>
            <w:tcW w:w="3717" w:type="dxa"/>
          </w:tcPr>
          <w:p>
            <w:pPr>
              <w:pStyle w:val="2"/>
              <w:rPr>
                <w:rFonts w:hint="eastAsia" w:ascii="Times New Roman" w:hAnsi="Times New Roman" w:eastAsia="仿宋_GB2312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已完成估算投资额等工作，目前已会同田镇街道办事处，与中煤地质集团、启迪集群创新中心（青岛）有限公司建立“四方会谈”沟通桥梁，共商县应急救援中心项目与现代产业学院项目融合一体推进，拓宽项目建设新路径，助力项目加快落地实施。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3167" w:type="dxa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 w:val="22"/>
                <w:szCs w:val="22"/>
              </w:rPr>
              <w:t>获得出让手续、建设用地规划许可证、不动产权证，获得建设工程规划许可证。获得施工许可证，完成项目一期主体基础建设。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  <w:t>应急中心</w:t>
            </w:r>
          </w:p>
        </w:tc>
        <w:tc>
          <w:tcPr>
            <w:tcW w:w="1628" w:type="dxa"/>
          </w:tcPr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  <w:t>0533-6967926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2044" w:type="dxa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 w:val="22"/>
                <w:szCs w:val="22"/>
              </w:rPr>
              <w:t>加强高温、强对流、台风、低温雨雪冰冻灾害等极端天气监测，强化会商研判、提早部署安排、及时发布预警、提前预置队伍、做好物资保障和应急救援准备，全力防范应对极端天气，最大限度减轻灾害损失，保障人民群众生命安全。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 w:val="22"/>
                <w:szCs w:val="22"/>
              </w:rPr>
              <w:t>组织开展汛前检查，抓好预案编制修订，开展防汛防台风抢险救援演练，扎实做好防汛抢险准备工作。</w:t>
            </w:r>
          </w:p>
        </w:tc>
        <w:tc>
          <w:tcPr>
            <w:tcW w:w="3717" w:type="dxa"/>
          </w:tcPr>
          <w:p>
            <w:pPr>
              <w:pStyle w:val="2"/>
              <w:rPr>
                <w:rFonts w:hint="eastAsia" w:ascii="Times New Roman" w:hAnsi="Times New Roman" w:eastAsia="仿宋_GB2312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扎实开展汛期隐患排查整治，汛前开展防汛防台风自查、行业检查、综合检查，全面排查薄弱环节和风险隐患。从实从细修订防汛预案，重视防汛演练。县水利局、县综合行政执法局、县黄河河务局等有防汛职责的单位开展了防汛演练。全力做好防汛抢险准备工作。建立我县应急抢险队伍，成立县级防汛应急抢险救援专家组，组建、县级、镇办级、村居（社区）三级防汛抢险应急救援队伍。重视防汛物资配备，采用实物+协议储备的方式，全面提升防汛应急保障能力。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3167" w:type="dxa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 w:val="22"/>
                <w:szCs w:val="22"/>
              </w:rPr>
              <w:t>扎实做好防汛抗旱防台风工作部署，严格落实以行政首长负责制为核心的防汛责任制，加强汛期联合值班值守、监测预警和会商研判，抓好强降雨、台风防范应对人员安全转移等各项工作。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  <w:t>应急中心</w:t>
            </w:r>
          </w:p>
        </w:tc>
        <w:tc>
          <w:tcPr>
            <w:tcW w:w="1628" w:type="dxa"/>
          </w:tcPr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  <w:t>0533-6967911</w:t>
            </w:r>
          </w:p>
        </w:tc>
      </w:tr>
    </w:tbl>
    <w:p/>
    <w:p>
      <w:pPr>
        <w:rPr>
          <w:rFonts w:ascii="仿宋_GB2312" w:hAnsi="黑体" w:eastAsia="仿宋_GB2312"/>
          <w:sz w:val="32"/>
          <w:szCs w:val="32"/>
        </w:rPr>
      </w:pPr>
    </w:p>
    <w:p/>
    <w:p/>
    <w:p>
      <w:pPr>
        <w:sectPr>
          <w:footerReference r:id="rId3" w:type="default"/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473048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  <w:ind w:firstLine="360" w:firstLineChars="2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YjRhYzczMGQyMDZlZjU4NjEwMzEzMjdhMzA4MzkifQ=="/>
  </w:docVars>
  <w:rsids>
    <w:rsidRoot w:val="007E2FDD"/>
    <w:rsid w:val="00015970"/>
    <w:rsid w:val="00031212"/>
    <w:rsid w:val="0008639E"/>
    <w:rsid w:val="000A7023"/>
    <w:rsid w:val="000E7FAB"/>
    <w:rsid w:val="00127649"/>
    <w:rsid w:val="00131C9B"/>
    <w:rsid w:val="00132721"/>
    <w:rsid w:val="00141E66"/>
    <w:rsid w:val="00142CE5"/>
    <w:rsid w:val="001557E9"/>
    <w:rsid w:val="001A59BD"/>
    <w:rsid w:val="001C20E1"/>
    <w:rsid w:val="002C4E38"/>
    <w:rsid w:val="00300955"/>
    <w:rsid w:val="00313BE8"/>
    <w:rsid w:val="00317FC6"/>
    <w:rsid w:val="00325CDC"/>
    <w:rsid w:val="00357274"/>
    <w:rsid w:val="003F33DB"/>
    <w:rsid w:val="00423A3B"/>
    <w:rsid w:val="00554DCC"/>
    <w:rsid w:val="00556F4A"/>
    <w:rsid w:val="00574C56"/>
    <w:rsid w:val="005A7687"/>
    <w:rsid w:val="005B4C27"/>
    <w:rsid w:val="005F55C7"/>
    <w:rsid w:val="0063405C"/>
    <w:rsid w:val="00642C4F"/>
    <w:rsid w:val="006D205F"/>
    <w:rsid w:val="00756E1B"/>
    <w:rsid w:val="0076365D"/>
    <w:rsid w:val="007945B3"/>
    <w:rsid w:val="007E2FDD"/>
    <w:rsid w:val="008E1D14"/>
    <w:rsid w:val="009631EE"/>
    <w:rsid w:val="00975118"/>
    <w:rsid w:val="009C4DED"/>
    <w:rsid w:val="00A30B33"/>
    <w:rsid w:val="00A76D10"/>
    <w:rsid w:val="00AA0A61"/>
    <w:rsid w:val="00AA4EFF"/>
    <w:rsid w:val="00AF6C2D"/>
    <w:rsid w:val="00B40CB0"/>
    <w:rsid w:val="00B64505"/>
    <w:rsid w:val="00BA1AA4"/>
    <w:rsid w:val="00BA32FC"/>
    <w:rsid w:val="00BA6A43"/>
    <w:rsid w:val="00BB56ED"/>
    <w:rsid w:val="00BD34F8"/>
    <w:rsid w:val="00C2443B"/>
    <w:rsid w:val="00C57A08"/>
    <w:rsid w:val="00D20650"/>
    <w:rsid w:val="00D51F3A"/>
    <w:rsid w:val="00DD0612"/>
    <w:rsid w:val="00DF1D58"/>
    <w:rsid w:val="00E95197"/>
    <w:rsid w:val="00EE28F5"/>
    <w:rsid w:val="00F97C4F"/>
    <w:rsid w:val="00FB678A"/>
    <w:rsid w:val="00FD5381"/>
    <w:rsid w:val="00FD7200"/>
    <w:rsid w:val="12152A16"/>
    <w:rsid w:val="1B2B7843"/>
    <w:rsid w:val="1ECE5CE0"/>
    <w:rsid w:val="4D2A7DE2"/>
    <w:rsid w:val="52DB251E"/>
    <w:rsid w:val="687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4</Pages>
  <Words>1321</Words>
  <Characters>1377</Characters>
  <Lines>13</Lines>
  <Paragraphs>3</Paragraphs>
  <TotalTime>0</TotalTime>
  <ScaleCrop>false</ScaleCrop>
  <LinksUpToDate>false</LinksUpToDate>
  <CharactersWithSpaces>1377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2022-02-14T07:50:00Z</dcterms:created>
  <dc:creator>lb</dc:creator>
  <cp:lastModifiedBy>王群</cp:lastModifiedBy>
  <dcterms:modified xsi:type="dcterms:W3CDTF">2024-07-03T01:23:06Z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3D94CC63ACE2445F9BE6D6E812DA7F21_12</vt:lpwstr>
  </property>
</Properties>
</file>