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_GBK" w:hAnsi="方正小标宋_GBK" w:eastAsia="方正小标宋_GBK" w:cs="方正小标宋_GBK"/>
          <w:b w:val="0"/>
          <w:bCs/>
          <w:sz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b w:val="0"/>
          <w:bCs w:val="0"/>
          <w:color w:val="000000"/>
          <w:sz w:val="44"/>
          <w:szCs w:val="44"/>
          <w:lang w:val="en-US" w:eastAsia="zh-CN"/>
        </w:rPr>
        <w:t>关于切实做好强降雨防范应对工作的通知</w:t>
      </w:r>
    </w:p>
    <w:p>
      <w:pPr>
        <w:spacing w:line="560" w:lineRule="exact"/>
        <w:jc w:val="both"/>
        <w:rPr>
          <w:b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各镇人民政府、街道办事处，经济开发区管委会，县防指各成员单位：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根据县气象台预报，受副高边缘暖湿气流和切变线共同影响，预计11日下午到14日白天，我县有较强降雨天气过程，并伴有雷电和7-9级局部10级以上的雷雨阵风。预计全县累积平均降水量为30-50毫米局部70毫米以上，最大小时降水量20-30毫米。其中，12日白天到夜间为最强降雨时段，阴有中到大雨局部暴雨。13-14日，阴有小雨局部中雨。现将有关事项通知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一是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提高思想认识。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各镇办、经开区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、各部门，要切实提高政治站位，坚决克服麻痹思想、松懈情绪，保持高度警惕。各级防汛责任人要立即上岗到位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密切关注天气变化情况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各级各部门要强化监测预报、会商研判、预警响应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有针对性做好各项工作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-SA"/>
        </w:rPr>
        <w:t>二是强化重点部位</w:t>
      </w:r>
      <w:r>
        <w:rPr>
          <w:rFonts w:hint="default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-SA"/>
        </w:rPr>
        <w:t>防范。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要加强对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化工园区、水利工程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、城市排涝设施、在建工程等的安全检查，及时消除安全隐患，落实巡查、抢护和救援措施。着重抓好危险化学品企业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工矿企业防讯安全措施落实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水利部门要特别关注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河道水位状况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，强化巡查值守，发现险情，及时报告，及时先期处置，确保工程安全。文化和旅游部门要适时关闭涉水旅游景区，做好游客疏散工作。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教体部门要着重抓好学校、幼儿园的安全防范工作，切实保障人员安全。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文旅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、住建、交通运输、商务等部门要对受威胁区域的城镇排涝河道、危旧房屋、地下场所等重点部位抓紧进行隐患排查，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综合行政执法等部门要督促相关单位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对高空挂物、广告牌匾等要做好加固措施，并提前在危险区域设立警示标志，安排专人值守。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各镇办和各有关单位要重视低洼易涝区域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灾害防范工作，密切巡查值守，发现险情，第一时间转移受威胁区群众，要在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低洼易涝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区设置明显警示标志，危险路段及时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设置警戒线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并安排专人值守，确保安全。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各级各部门要按照职责分工，切实抓好工作落实，确保有力有序有效防范应对。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0000FF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  <w:lang w:val="en-US" w:eastAsia="zh-CN" w:bidi="ar-SA"/>
        </w:rPr>
        <w:t>三是抓好应急抢险准备。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要严格执行24小时联合值班值守和领导带班制度，落实信息报告相关规定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遇有突发险情、灾情，必须立即上报，杜绝漏报、迟报、瞒报等现象发生。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及时报告气象预警、防汛预警、应急响应发布启动情况及人员转移安置情况。要采取果断措施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强化人员转移避险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确保转移不漏一户、不落一人。要及时提前预置救援队伍和装备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一旦发生洪涝灾害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保证快速反应、果断处置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最大限度减轻灾害损失。</w:t>
      </w: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default" w:eastAsia="仿宋_GB231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</w:pPr>
    </w:p>
    <w:p>
      <w:pPr>
        <w:pStyle w:val="3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</w:pPr>
      <w:r>
        <w:rPr>
          <w:rFonts w:eastAsia="仿宋_GB2312"/>
          <w:sz w:val="32"/>
        </w:rPr>
        <w:t>高青县防汛抗旱指挥部</w:t>
      </w:r>
    </w:p>
    <w:p>
      <w:pPr>
        <w:pStyle w:val="3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right"/>
        <w:textAlignment w:val="auto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 xml:space="preserve">日 </w:t>
      </w:r>
      <w:r>
        <w:t xml:space="preserve"> </w:t>
      </w:r>
    </w:p>
    <w:p>
      <w:pPr>
        <w:rPr>
          <w:rFonts w:hint="default"/>
          <w:lang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formProt w:val="0"/>
      <w:docGrid w:type="lines" w:linePitch="312" w:charSpace="49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autoHyphenation/>
  <w:noPunctuationKerning w:val="1"/>
  <w:characterSpacingControl w:val="doNotCompress"/>
  <w:hdrShapeDefaults>
    <o:shapelayout v:ext="edit">
      <o:idmap v:ext="edit" data="2"/>
    </o:shapelayout>
  </w:hdrShapeDefaults>
  <w:compat>
    <w:balanceSingleByteDoubleByteWidth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VhZWJlMmIwZTM1M2IwMzU3ZDg3NGNlMzEwNGQ1MjIifQ=="/>
  </w:docVars>
  <w:rsids>
    <w:rsidRoot w:val="004A66A2"/>
    <w:rsid w:val="00027C9A"/>
    <w:rsid w:val="00031202"/>
    <w:rsid w:val="00084921"/>
    <w:rsid w:val="000E49B5"/>
    <w:rsid w:val="000F266F"/>
    <w:rsid w:val="00112D66"/>
    <w:rsid w:val="0011440C"/>
    <w:rsid w:val="0012001B"/>
    <w:rsid w:val="001314D4"/>
    <w:rsid w:val="00133468"/>
    <w:rsid w:val="00147304"/>
    <w:rsid w:val="00175F1A"/>
    <w:rsid w:val="001C2156"/>
    <w:rsid w:val="001E6459"/>
    <w:rsid w:val="001E6F1D"/>
    <w:rsid w:val="001F67AE"/>
    <w:rsid w:val="002063A7"/>
    <w:rsid w:val="0023433B"/>
    <w:rsid w:val="00267175"/>
    <w:rsid w:val="00270F69"/>
    <w:rsid w:val="00272ADD"/>
    <w:rsid w:val="0027482C"/>
    <w:rsid w:val="002856BC"/>
    <w:rsid w:val="00294B13"/>
    <w:rsid w:val="002D1411"/>
    <w:rsid w:val="002D2B3D"/>
    <w:rsid w:val="00322EB0"/>
    <w:rsid w:val="00327BCF"/>
    <w:rsid w:val="0035281C"/>
    <w:rsid w:val="00377D3E"/>
    <w:rsid w:val="003855A4"/>
    <w:rsid w:val="00391CF4"/>
    <w:rsid w:val="00395366"/>
    <w:rsid w:val="003B16B8"/>
    <w:rsid w:val="003F2DB5"/>
    <w:rsid w:val="00403397"/>
    <w:rsid w:val="00404924"/>
    <w:rsid w:val="00423409"/>
    <w:rsid w:val="00463390"/>
    <w:rsid w:val="0047544C"/>
    <w:rsid w:val="004A66A2"/>
    <w:rsid w:val="005051D1"/>
    <w:rsid w:val="005078A2"/>
    <w:rsid w:val="00544703"/>
    <w:rsid w:val="00554608"/>
    <w:rsid w:val="00573D0E"/>
    <w:rsid w:val="005A0454"/>
    <w:rsid w:val="005A4180"/>
    <w:rsid w:val="005D29E8"/>
    <w:rsid w:val="005D7680"/>
    <w:rsid w:val="005F1015"/>
    <w:rsid w:val="00616C13"/>
    <w:rsid w:val="00620691"/>
    <w:rsid w:val="00634F4F"/>
    <w:rsid w:val="00643BF9"/>
    <w:rsid w:val="00646AD2"/>
    <w:rsid w:val="006641A9"/>
    <w:rsid w:val="006664B2"/>
    <w:rsid w:val="0068096F"/>
    <w:rsid w:val="006B46DF"/>
    <w:rsid w:val="006B6A96"/>
    <w:rsid w:val="006C77B3"/>
    <w:rsid w:val="006E0557"/>
    <w:rsid w:val="00720B2B"/>
    <w:rsid w:val="0072226E"/>
    <w:rsid w:val="00746319"/>
    <w:rsid w:val="00747BC7"/>
    <w:rsid w:val="00786B73"/>
    <w:rsid w:val="007B086F"/>
    <w:rsid w:val="007C45BB"/>
    <w:rsid w:val="007D359C"/>
    <w:rsid w:val="007E0A9B"/>
    <w:rsid w:val="007F047A"/>
    <w:rsid w:val="00816400"/>
    <w:rsid w:val="00837568"/>
    <w:rsid w:val="00846A6D"/>
    <w:rsid w:val="008536F4"/>
    <w:rsid w:val="00870A61"/>
    <w:rsid w:val="008A35C3"/>
    <w:rsid w:val="00916293"/>
    <w:rsid w:val="009245A2"/>
    <w:rsid w:val="009358F5"/>
    <w:rsid w:val="00937E89"/>
    <w:rsid w:val="009604A9"/>
    <w:rsid w:val="00967379"/>
    <w:rsid w:val="0097012D"/>
    <w:rsid w:val="00973F01"/>
    <w:rsid w:val="00984684"/>
    <w:rsid w:val="009B1706"/>
    <w:rsid w:val="009B2E75"/>
    <w:rsid w:val="009B4528"/>
    <w:rsid w:val="009E6112"/>
    <w:rsid w:val="009F1E25"/>
    <w:rsid w:val="009F494C"/>
    <w:rsid w:val="00A26387"/>
    <w:rsid w:val="00A313F9"/>
    <w:rsid w:val="00A549E3"/>
    <w:rsid w:val="00A674FD"/>
    <w:rsid w:val="00A7665C"/>
    <w:rsid w:val="00A828E0"/>
    <w:rsid w:val="00AA7BF6"/>
    <w:rsid w:val="00AF2ABE"/>
    <w:rsid w:val="00B1104F"/>
    <w:rsid w:val="00B56BBE"/>
    <w:rsid w:val="00B65448"/>
    <w:rsid w:val="00B8134C"/>
    <w:rsid w:val="00B93C7D"/>
    <w:rsid w:val="00B96285"/>
    <w:rsid w:val="00BE0E53"/>
    <w:rsid w:val="00BE6886"/>
    <w:rsid w:val="00BF4763"/>
    <w:rsid w:val="00C11549"/>
    <w:rsid w:val="00C3161B"/>
    <w:rsid w:val="00C378AF"/>
    <w:rsid w:val="00C53A36"/>
    <w:rsid w:val="00C754AF"/>
    <w:rsid w:val="00C82410"/>
    <w:rsid w:val="00C90951"/>
    <w:rsid w:val="00CC602F"/>
    <w:rsid w:val="00CC7774"/>
    <w:rsid w:val="00CD2871"/>
    <w:rsid w:val="00CD72EE"/>
    <w:rsid w:val="00CE2DD5"/>
    <w:rsid w:val="00CF2778"/>
    <w:rsid w:val="00D1340E"/>
    <w:rsid w:val="00D2327C"/>
    <w:rsid w:val="00D37CEC"/>
    <w:rsid w:val="00D40811"/>
    <w:rsid w:val="00D56588"/>
    <w:rsid w:val="00D7560B"/>
    <w:rsid w:val="00DA7B6E"/>
    <w:rsid w:val="00DB2E8E"/>
    <w:rsid w:val="00DB3B10"/>
    <w:rsid w:val="00DB4466"/>
    <w:rsid w:val="00E06F48"/>
    <w:rsid w:val="00E36F84"/>
    <w:rsid w:val="00E61264"/>
    <w:rsid w:val="00E63916"/>
    <w:rsid w:val="00E83859"/>
    <w:rsid w:val="00E85A38"/>
    <w:rsid w:val="00E90394"/>
    <w:rsid w:val="00E9202E"/>
    <w:rsid w:val="00EB4D6B"/>
    <w:rsid w:val="00ED25FE"/>
    <w:rsid w:val="00EF568A"/>
    <w:rsid w:val="00F1530C"/>
    <w:rsid w:val="00F21CE3"/>
    <w:rsid w:val="00F61E58"/>
    <w:rsid w:val="00F76FEF"/>
    <w:rsid w:val="00FA0D65"/>
    <w:rsid w:val="00FD027F"/>
    <w:rsid w:val="00FE323A"/>
    <w:rsid w:val="00FF77CE"/>
    <w:rsid w:val="047F0FEB"/>
    <w:rsid w:val="0A240007"/>
    <w:rsid w:val="0F5E5194"/>
    <w:rsid w:val="11C83400"/>
    <w:rsid w:val="1B201E0F"/>
    <w:rsid w:val="1C710908"/>
    <w:rsid w:val="26DD6DD3"/>
    <w:rsid w:val="2AC31382"/>
    <w:rsid w:val="2BF01E8A"/>
    <w:rsid w:val="2CF24CEE"/>
    <w:rsid w:val="2F5065F1"/>
    <w:rsid w:val="3105267B"/>
    <w:rsid w:val="3A04475A"/>
    <w:rsid w:val="3C4B08F9"/>
    <w:rsid w:val="40C517C6"/>
    <w:rsid w:val="44725223"/>
    <w:rsid w:val="44A401F0"/>
    <w:rsid w:val="474779FD"/>
    <w:rsid w:val="523F4765"/>
    <w:rsid w:val="584915C4"/>
    <w:rsid w:val="6A343F9E"/>
    <w:rsid w:val="6BE363F5"/>
    <w:rsid w:val="76F374B5"/>
    <w:rsid w:val="791D3642"/>
    <w:rsid w:val="7A8F15D2"/>
    <w:rsid w:val="7C4C347A"/>
    <w:rsid w:val="7F93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Calibri" w:hAnsi="Calibri" w:eastAsia="方正小标宋简体"/>
      <w:sz w:val="44"/>
      <w:szCs w:val="21"/>
    </w:rPr>
  </w:style>
  <w:style w:type="paragraph" w:styleId="3">
    <w:name w:val="Normal Indent"/>
    <w:basedOn w:val="1"/>
    <w:qFormat/>
    <w:uiPriority w:val="99"/>
    <w:pPr>
      <w:ind w:firstLine="200" w:firstLineChars="200"/>
      <w:jc w:val="center"/>
    </w:pPr>
    <w:rPr>
      <w:rFonts w:ascii="仿宋_GB2312" w:hAnsi="仿宋_GB2312" w:eastAsia="仿宋_GB2312"/>
      <w:sz w:val="32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批注框文本 Char"/>
    <w:basedOn w:val="9"/>
    <w:link w:val="4"/>
    <w:semiHidden/>
    <w:qFormat/>
    <w:uiPriority w:val="99"/>
    <w:rPr>
      <w:sz w:val="18"/>
      <w:szCs w:val="18"/>
    </w:rPr>
  </w:style>
  <w:style w:type="table" w:customStyle="1" w:styleId="12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1C51C2-2CB8-47D5-B653-B33EA70C0E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Corporation</Company>
  <Pages>4</Pages>
  <Words>976</Words>
  <Characters>1004</Characters>
  <Lines>11</Lines>
  <Paragraphs>3</Paragraphs>
  <TotalTime>4</TotalTime>
  <ScaleCrop>false</ScaleCrop>
  <LinksUpToDate>false</LinksUpToDate>
  <CharactersWithSpaces>1006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2022-05-06T06:19:00Z</dcterms:created>
  <dc:creator>fxzm</dc:creator>
  <cp:lastModifiedBy>Administrator</cp:lastModifiedBy>
  <cp:lastPrinted>2023-05-08T00:32:00Z</cp:lastPrinted>
  <dcterms:modified xsi:type="dcterms:W3CDTF">2023-09-14T06:30:14Z</dcterms:modified>
  <dc:title>高汛旱[2006]5号</dc:title>
  <cp:revision>106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D84242EBE5B14F9A8E79CA967B874EFA_13</vt:lpwstr>
  </property>
</Properties>
</file>