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83" w:rsidRPr="00FF3971" w:rsidRDefault="00A02EAA">
      <w:pPr>
        <w:spacing w:line="600" w:lineRule="exact"/>
        <w:ind w:firstLine="0"/>
        <w:jc w:val="center"/>
        <w:rPr>
          <w:rFonts w:eastAsia="方正小标宋简体"/>
          <w:sz w:val="44"/>
          <w:szCs w:val="44"/>
        </w:rPr>
      </w:pPr>
      <w:r w:rsidRPr="00FF3971">
        <w:rPr>
          <w:rFonts w:eastAsia="方正小标宋简体"/>
          <w:sz w:val="44"/>
          <w:szCs w:val="44"/>
        </w:rPr>
        <w:t>高青县应急管理局</w:t>
      </w:r>
    </w:p>
    <w:p w:rsidR="009C6183" w:rsidRPr="00FF3971" w:rsidRDefault="00A02EAA">
      <w:pPr>
        <w:spacing w:line="600" w:lineRule="exact"/>
        <w:ind w:firstLine="0"/>
        <w:jc w:val="center"/>
        <w:rPr>
          <w:rFonts w:eastAsia="方正小标宋简体"/>
          <w:sz w:val="44"/>
          <w:szCs w:val="44"/>
        </w:rPr>
      </w:pPr>
      <w:r w:rsidRPr="00FF3971">
        <w:rPr>
          <w:rFonts w:eastAsia="方正小标宋简体"/>
          <w:sz w:val="44"/>
          <w:szCs w:val="44"/>
        </w:rPr>
        <w:t>202</w:t>
      </w:r>
      <w:r w:rsidRPr="00FF3971">
        <w:rPr>
          <w:rFonts w:eastAsia="方正小标宋简体"/>
          <w:sz w:val="44"/>
          <w:szCs w:val="44"/>
        </w:rPr>
        <w:t>4</w:t>
      </w:r>
      <w:r w:rsidRPr="00FF3971">
        <w:rPr>
          <w:rFonts w:eastAsia="方正小标宋简体"/>
          <w:sz w:val="44"/>
          <w:szCs w:val="44"/>
        </w:rPr>
        <w:t>年政府信息公开工作年度报告</w:t>
      </w:r>
    </w:p>
    <w:p w:rsidR="009C6183" w:rsidRPr="00FF3971" w:rsidRDefault="009C6183">
      <w:pPr>
        <w:spacing w:line="600" w:lineRule="exact"/>
        <w:ind w:firstLine="0"/>
        <w:jc w:val="center"/>
        <w:rPr>
          <w:rFonts w:eastAsia="方正小标宋简体"/>
          <w:sz w:val="44"/>
          <w:szCs w:val="44"/>
        </w:rPr>
      </w:pPr>
    </w:p>
    <w:p w:rsidR="009C6183" w:rsidRPr="00FF3971" w:rsidRDefault="00A02EAA">
      <w:pPr>
        <w:spacing w:line="600" w:lineRule="exact"/>
        <w:ind w:firstLineChars="200" w:firstLine="640"/>
        <w:rPr>
          <w:rFonts w:eastAsia="仿宋_GB2312"/>
        </w:rPr>
      </w:pPr>
      <w:r w:rsidRPr="00FF3971">
        <w:rPr>
          <w:rFonts w:eastAsia="仿宋_GB2312"/>
        </w:rPr>
        <w:t>本报告根据《中华人民共和国政府信息公开条例》（国务院令第</w:t>
      </w:r>
      <w:r w:rsidRPr="00FF3971">
        <w:rPr>
          <w:rFonts w:eastAsia="仿宋_GB2312"/>
        </w:rPr>
        <w:t>711</w:t>
      </w:r>
      <w:r w:rsidRPr="00FF3971">
        <w:rPr>
          <w:rFonts w:eastAsia="仿宋_GB2312"/>
        </w:rPr>
        <w:t>号</w:t>
      </w:r>
      <w:r w:rsidRPr="00FF3971">
        <w:rPr>
          <w:rFonts w:eastAsia="仿宋_GB2312"/>
        </w:rPr>
        <w:t>，</w:t>
      </w:r>
      <w:r w:rsidRPr="00FF3971">
        <w:rPr>
          <w:rFonts w:eastAsia="仿宋_GB2312"/>
        </w:rPr>
        <w:t>以下简称《条例》）</w:t>
      </w:r>
      <w:r w:rsidRPr="00FF3971">
        <w:rPr>
          <w:rFonts w:eastAsia="仿宋_GB2312"/>
          <w:szCs w:val="32"/>
        </w:rPr>
        <w:t>和《国务院办公厅政府信息与政务公开办公室关于印发</w:t>
      </w:r>
      <w:r w:rsidRPr="00FF3971">
        <w:rPr>
          <w:rFonts w:eastAsia="仿宋_GB2312"/>
          <w:szCs w:val="32"/>
        </w:rPr>
        <w:t>&lt;</w:t>
      </w:r>
      <w:r w:rsidRPr="00FF3971">
        <w:rPr>
          <w:rFonts w:eastAsia="仿宋_GB2312"/>
          <w:szCs w:val="32"/>
        </w:rPr>
        <w:t>中华人民共和国政府信息公开工作年度报告格式</w:t>
      </w:r>
      <w:r w:rsidRPr="00FF3971">
        <w:rPr>
          <w:rFonts w:eastAsia="仿宋_GB2312"/>
          <w:szCs w:val="32"/>
        </w:rPr>
        <w:t>&gt;</w:t>
      </w:r>
      <w:r w:rsidRPr="00FF3971">
        <w:rPr>
          <w:rFonts w:eastAsia="仿宋_GB2312"/>
          <w:szCs w:val="32"/>
        </w:rPr>
        <w:t>的通知》（国办公开办函〔</w:t>
      </w:r>
      <w:r w:rsidRPr="00FF3971">
        <w:rPr>
          <w:rFonts w:eastAsia="仿宋_GB2312"/>
          <w:szCs w:val="32"/>
        </w:rPr>
        <w:t>2021</w:t>
      </w:r>
      <w:r w:rsidRPr="00FF3971">
        <w:rPr>
          <w:rFonts w:eastAsia="仿宋_GB2312"/>
          <w:szCs w:val="32"/>
        </w:rPr>
        <w:t>〕</w:t>
      </w:r>
      <w:r w:rsidRPr="00FF3971">
        <w:rPr>
          <w:rFonts w:eastAsia="仿宋_GB2312"/>
          <w:szCs w:val="32"/>
        </w:rPr>
        <w:t>30</w:t>
      </w:r>
      <w:r w:rsidRPr="00FF3971">
        <w:rPr>
          <w:rFonts w:eastAsia="仿宋_GB2312"/>
          <w:szCs w:val="32"/>
        </w:rPr>
        <w:t>号</w:t>
      </w:r>
      <w:r w:rsidRPr="00FF3971">
        <w:rPr>
          <w:rFonts w:eastAsia="仿宋_GB2312"/>
          <w:szCs w:val="32"/>
        </w:rPr>
        <w:t>）相关要求编制</w:t>
      </w:r>
      <w:r w:rsidRPr="00FF3971">
        <w:rPr>
          <w:rFonts w:eastAsia="仿宋_GB2312"/>
        </w:rPr>
        <w:t>。报告全文</w:t>
      </w:r>
      <w:proofErr w:type="gramStart"/>
      <w:r w:rsidRPr="00FF3971">
        <w:rPr>
          <w:rFonts w:eastAsia="仿宋_GB2312"/>
        </w:rPr>
        <w:t>分总体</w:t>
      </w:r>
      <w:proofErr w:type="gramEnd"/>
      <w:r w:rsidRPr="00FF3971">
        <w:rPr>
          <w:rFonts w:eastAsia="仿宋_GB2312"/>
        </w:rPr>
        <w:t>情况、主动公开政府信息情况、收到和处理政府信息公开申请情况、政府信息公开行政复议和行政诉讼情况、存在的主要问题及改进情况、其他需要报告的事项六个部分。</w:t>
      </w:r>
    </w:p>
    <w:p w:rsidR="009C6183" w:rsidRPr="00FF3971" w:rsidRDefault="00A02EAA">
      <w:pPr>
        <w:spacing w:line="600" w:lineRule="exact"/>
        <w:ind w:firstLineChars="200" w:firstLine="640"/>
        <w:rPr>
          <w:rFonts w:eastAsia="仿宋_GB2312"/>
        </w:rPr>
      </w:pPr>
      <w:r w:rsidRPr="00FF3971">
        <w:rPr>
          <w:rFonts w:eastAsia="仿宋_GB2312"/>
        </w:rPr>
        <w:t>报告中所列数据统计期限自</w:t>
      </w:r>
      <w:r w:rsidRPr="00FF3971">
        <w:rPr>
          <w:rFonts w:eastAsia="仿宋_GB2312"/>
        </w:rPr>
        <w:t>2024</w:t>
      </w:r>
      <w:r w:rsidRPr="00FF3971">
        <w:rPr>
          <w:rFonts w:eastAsia="仿宋_GB2312"/>
        </w:rPr>
        <w:t>年</w:t>
      </w:r>
      <w:r w:rsidRPr="00FF3971">
        <w:rPr>
          <w:rFonts w:eastAsia="仿宋_GB2312"/>
        </w:rPr>
        <w:t>1</w:t>
      </w:r>
      <w:r w:rsidRPr="00FF3971">
        <w:rPr>
          <w:rFonts w:eastAsia="仿宋_GB2312"/>
        </w:rPr>
        <w:t>月</w:t>
      </w:r>
      <w:r w:rsidRPr="00FF3971">
        <w:rPr>
          <w:rFonts w:eastAsia="仿宋_GB2312"/>
        </w:rPr>
        <w:t>1</w:t>
      </w:r>
      <w:r w:rsidRPr="00FF3971">
        <w:rPr>
          <w:rFonts w:eastAsia="仿宋_GB2312"/>
        </w:rPr>
        <w:t>日始，至</w:t>
      </w:r>
      <w:r w:rsidRPr="00FF3971">
        <w:rPr>
          <w:rFonts w:eastAsia="仿宋_GB2312"/>
        </w:rPr>
        <w:t>2024</w:t>
      </w:r>
      <w:r w:rsidRPr="00FF3971">
        <w:rPr>
          <w:rFonts w:eastAsia="仿宋_GB2312"/>
        </w:rPr>
        <w:t>年</w:t>
      </w:r>
      <w:r w:rsidRPr="00FF3971">
        <w:rPr>
          <w:rFonts w:eastAsia="仿宋_GB2312"/>
        </w:rPr>
        <w:t>12</w:t>
      </w:r>
      <w:r w:rsidRPr="00FF3971">
        <w:rPr>
          <w:rFonts w:eastAsia="仿宋_GB2312"/>
        </w:rPr>
        <w:t>月</w:t>
      </w:r>
      <w:r w:rsidRPr="00FF3971">
        <w:rPr>
          <w:rFonts w:eastAsia="仿宋_GB2312"/>
        </w:rPr>
        <w:t>31</w:t>
      </w:r>
      <w:r w:rsidRPr="00FF3971">
        <w:rPr>
          <w:rFonts w:eastAsia="仿宋_GB2312"/>
        </w:rPr>
        <w:t>日止。报告电子版可在高青县人民政府门户网站（</w:t>
      </w:r>
      <w:r w:rsidRPr="00FF3971">
        <w:rPr>
          <w:rFonts w:eastAsia="仿宋_GB2312"/>
        </w:rPr>
        <w:t>www.gaoqing.gov.cn</w:t>
      </w:r>
      <w:r w:rsidRPr="00FF3971">
        <w:rPr>
          <w:rFonts w:eastAsia="仿宋_GB2312"/>
        </w:rPr>
        <w:t>）查阅和下载。如对报告内容有疑问，请与高青县</w:t>
      </w:r>
      <w:r w:rsidR="00FF3971">
        <w:rPr>
          <w:rFonts w:eastAsia="仿宋_GB2312" w:hint="eastAsia"/>
        </w:rPr>
        <w:t>应急管理</w:t>
      </w:r>
      <w:r w:rsidRPr="00FF3971">
        <w:rPr>
          <w:rFonts w:eastAsia="仿宋_GB2312"/>
        </w:rPr>
        <w:t>局办公室联系（地址：山东省淄博市高青县黄河路</w:t>
      </w:r>
      <w:r w:rsidRPr="00FF3971">
        <w:rPr>
          <w:rFonts w:eastAsia="仿宋_GB2312"/>
        </w:rPr>
        <w:t>87</w:t>
      </w:r>
      <w:r w:rsidRPr="00FF3971">
        <w:rPr>
          <w:rFonts w:eastAsia="仿宋_GB2312"/>
        </w:rPr>
        <w:t>号；邮编：</w:t>
      </w:r>
      <w:r w:rsidRPr="00FF3971">
        <w:rPr>
          <w:rFonts w:eastAsia="仿宋_GB2312"/>
        </w:rPr>
        <w:t>256300</w:t>
      </w:r>
      <w:r w:rsidRPr="00FF3971">
        <w:rPr>
          <w:rFonts w:eastAsia="仿宋_GB2312"/>
        </w:rPr>
        <w:t>；电话：</w:t>
      </w:r>
      <w:r w:rsidRPr="00FF3971">
        <w:rPr>
          <w:rFonts w:eastAsia="仿宋_GB2312"/>
        </w:rPr>
        <w:t>0533-6967921</w:t>
      </w:r>
      <w:r w:rsidRPr="00FF3971">
        <w:rPr>
          <w:rFonts w:eastAsia="仿宋_GB2312"/>
        </w:rPr>
        <w:t>；传真：</w:t>
      </w:r>
      <w:r w:rsidRPr="00FF3971">
        <w:rPr>
          <w:rFonts w:eastAsia="仿宋_GB2312"/>
        </w:rPr>
        <w:t>0533-6967921</w:t>
      </w:r>
      <w:r w:rsidRPr="00FF3971">
        <w:rPr>
          <w:rFonts w:eastAsia="仿宋_GB2312"/>
        </w:rPr>
        <w:t>；邮箱：</w:t>
      </w:r>
      <w:r w:rsidRPr="00FF3971">
        <w:rPr>
          <w:rFonts w:eastAsia="仿宋_GB2312"/>
        </w:rPr>
        <w:t>gqxajj@zb.shandong.cn</w:t>
      </w:r>
      <w:r w:rsidRPr="00FF3971">
        <w:rPr>
          <w:rFonts w:eastAsia="仿宋_GB2312"/>
        </w:rPr>
        <w:t>）</w:t>
      </w:r>
      <w:r w:rsidRPr="00FF3971">
        <w:rPr>
          <w:rFonts w:eastAsia="仿宋_GB2312"/>
        </w:rPr>
        <w:t>。</w:t>
      </w:r>
    </w:p>
    <w:p w:rsidR="009C6183" w:rsidRPr="00FF3971" w:rsidRDefault="00A02EAA">
      <w:pPr>
        <w:spacing w:line="600" w:lineRule="exact"/>
        <w:ind w:firstLineChars="200" w:firstLine="640"/>
        <w:rPr>
          <w:rFonts w:eastAsia="黑体"/>
          <w:szCs w:val="32"/>
        </w:rPr>
      </w:pPr>
      <w:r w:rsidRPr="00FF3971">
        <w:rPr>
          <w:rFonts w:eastAsia="黑体"/>
          <w:szCs w:val="32"/>
        </w:rPr>
        <w:t>一、总体情况</w:t>
      </w:r>
    </w:p>
    <w:p w:rsidR="009C6183" w:rsidRPr="00FF3971" w:rsidRDefault="00A02EAA">
      <w:pPr>
        <w:spacing w:line="600" w:lineRule="exact"/>
        <w:ind w:firstLineChars="200" w:firstLine="640"/>
        <w:rPr>
          <w:rFonts w:eastAsia="仿宋_GB2312"/>
          <w:strike/>
          <w:szCs w:val="32"/>
        </w:rPr>
      </w:pPr>
      <w:r w:rsidRPr="00FF3971">
        <w:rPr>
          <w:rFonts w:eastAsia="仿宋_GB2312"/>
          <w:szCs w:val="32"/>
        </w:rPr>
        <w:t>202</w:t>
      </w:r>
      <w:r w:rsidRPr="00FF3971">
        <w:rPr>
          <w:rFonts w:eastAsia="仿宋_GB2312"/>
          <w:szCs w:val="32"/>
        </w:rPr>
        <w:t>4</w:t>
      </w:r>
      <w:r w:rsidRPr="00FF3971">
        <w:rPr>
          <w:rFonts w:eastAsia="仿宋_GB2312"/>
          <w:szCs w:val="32"/>
        </w:rPr>
        <w:t>年，高青县</w:t>
      </w:r>
      <w:r w:rsidRPr="00FF3971">
        <w:rPr>
          <w:rFonts w:eastAsia="仿宋_GB2312"/>
          <w:szCs w:val="32"/>
        </w:rPr>
        <w:t>应急管理</w:t>
      </w:r>
      <w:r w:rsidRPr="00FF3971">
        <w:rPr>
          <w:rFonts w:eastAsia="仿宋_GB2312"/>
          <w:szCs w:val="32"/>
        </w:rPr>
        <w:t>局坚持以习近平新时代中国特色社会主义思想为指导，认真落实国家和省市县政务公开工作部署，</w:t>
      </w:r>
      <w:r w:rsidRPr="00FF3971">
        <w:rPr>
          <w:rFonts w:eastAsia="仿宋_GB2312"/>
          <w:szCs w:val="32"/>
        </w:rPr>
        <w:t>围绕应急管理职责职能，全面推进政务公开工作，不断提升工作精准度和透明度。</w:t>
      </w:r>
    </w:p>
    <w:p w:rsidR="009C6183" w:rsidRPr="00FF3971" w:rsidRDefault="00A02EAA">
      <w:pPr>
        <w:spacing w:line="600" w:lineRule="exact"/>
        <w:jc w:val="left"/>
        <w:rPr>
          <w:rFonts w:eastAsia="楷体_GB2312"/>
        </w:rPr>
      </w:pPr>
      <w:r w:rsidRPr="00FF3971">
        <w:rPr>
          <w:rFonts w:eastAsia="楷体_GB2312"/>
        </w:rPr>
        <w:lastRenderedPageBreak/>
        <w:t>（一）主动公开</w:t>
      </w:r>
    </w:p>
    <w:p w:rsidR="009C6183" w:rsidRPr="00FF3971" w:rsidRDefault="00FF3971">
      <w:pPr>
        <w:spacing w:line="600" w:lineRule="exact"/>
        <w:jc w:val="left"/>
        <w:rPr>
          <w:rFonts w:eastAsia="仿宋_GB2312"/>
        </w:rPr>
      </w:pPr>
      <w:r>
        <w:rPr>
          <w:rFonts w:eastAsia="仿宋_GB2312" w:hint="eastAsia"/>
          <w:szCs w:val="32"/>
        </w:rPr>
        <w:t>根据年度重点任务</w:t>
      </w:r>
      <w:r w:rsidR="00A02EAA" w:rsidRPr="00FF3971">
        <w:rPr>
          <w:rFonts w:eastAsia="仿宋_GB2312"/>
          <w:szCs w:val="32"/>
        </w:rPr>
        <w:t>制定</w:t>
      </w:r>
      <w:r w:rsidR="00A02EAA" w:rsidRPr="00FF3971">
        <w:rPr>
          <w:rFonts w:eastAsia="仿宋_GB2312"/>
          <w:szCs w:val="32"/>
        </w:rPr>
        <w:t>了</w:t>
      </w:r>
      <w:r w:rsidR="00A02EAA" w:rsidRPr="00FF3971">
        <w:rPr>
          <w:rFonts w:eastAsia="仿宋_GB2312"/>
          <w:szCs w:val="32"/>
        </w:rPr>
        <w:t>《</w:t>
      </w:r>
      <w:r w:rsidR="00A02EAA" w:rsidRPr="00FF3971">
        <w:rPr>
          <w:rFonts w:eastAsia="仿宋_GB2312"/>
          <w:szCs w:val="32"/>
        </w:rPr>
        <w:t>202</w:t>
      </w:r>
      <w:r w:rsidR="00A02EAA" w:rsidRPr="00FF3971">
        <w:rPr>
          <w:rFonts w:eastAsia="仿宋_GB2312"/>
          <w:szCs w:val="32"/>
        </w:rPr>
        <w:t>4</w:t>
      </w:r>
      <w:r w:rsidR="00A02EAA" w:rsidRPr="00FF3971">
        <w:rPr>
          <w:rFonts w:eastAsia="仿宋_GB2312"/>
          <w:szCs w:val="32"/>
        </w:rPr>
        <w:t>年高青县</w:t>
      </w:r>
      <w:r w:rsidR="00A02EAA" w:rsidRPr="00FF3971">
        <w:rPr>
          <w:rFonts w:eastAsia="仿宋_GB2312"/>
          <w:szCs w:val="32"/>
        </w:rPr>
        <w:t>应急管理局</w:t>
      </w:r>
      <w:r w:rsidR="00A02EAA" w:rsidRPr="00FF3971">
        <w:rPr>
          <w:rFonts w:eastAsia="仿宋_GB2312"/>
          <w:szCs w:val="32"/>
        </w:rPr>
        <w:t>政务公开工作细则》</w:t>
      </w:r>
      <w:r w:rsidR="00A02EAA" w:rsidRPr="00FF3971">
        <w:rPr>
          <w:rFonts w:eastAsia="仿宋_GB2312"/>
          <w:szCs w:val="32"/>
        </w:rPr>
        <w:t>，</w:t>
      </w:r>
      <w:r w:rsidR="00A02EAA" w:rsidRPr="00FF3971">
        <w:rPr>
          <w:rFonts w:eastAsia="仿宋_GB2312"/>
          <w:szCs w:val="32"/>
        </w:rPr>
        <w:t>用以规范</w:t>
      </w:r>
      <w:r w:rsidR="00A02EAA" w:rsidRPr="00FF3971">
        <w:rPr>
          <w:rFonts w:eastAsia="仿宋_GB2312"/>
          <w:szCs w:val="32"/>
        </w:rPr>
        <w:t>政务公开工作</w:t>
      </w:r>
      <w:r w:rsidR="00A02EAA" w:rsidRPr="00FF3971">
        <w:rPr>
          <w:rFonts w:eastAsia="仿宋_GB2312"/>
          <w:szCs w:val="32"/>
        </w:rPr>
        <w:t>。</w:t>
      </w:r>
      <w:r w:rsidR="00A02EAA" w:rsidRPr="00FF3971">
        <w:rPr>
          <w:rFonts w:eastAsia="仿宋_GB2312"/>
          <w:szCs w:val="32"/>
        </w:rPr>
        <w:t>2024</w:t>
      </w:r>
      <w:r w:rsidR="00A02EAA" w:rsidRPr="00FF3971">
        <w:rPr>
          <w:rFonts w:eastAsia="仿宋_GB2312"/>
          <w:szCs w:val="32"/>
        </w:rPr>
        <w:t>年累计</w:t>
      </w:r>
      <w:r w:rsidR="00A02EAA" w:rsidRPr="00FF3971">
        <w:rPr>
          <w:rFonts w:eastAsia="仿宋_GB2312"/>
          <w:szCs w:val="32"/>
        </w:rPr>
        <w:t>主动公开政府信息</w:t>
      </w:r>
      <w:r w:rsidR="00A02EAA" w:rsidRPr="00FF3971">
        <w:rPr>
          <w:rFonts w:eastAsia="仿宋_GB2312"/>
          <w:szCs w:val="32"/>
        </w:rPr>
        <w:t>330</w:t>
      </w:r>
      <w:r w:rsidR="00A02EAA" w:rsidRPr="00FF3971">
        <w:rPr>
          <w:rFonts w:eastAsia="仿宋_GB2312"/>
          <w:szCs w:val="32"/>
        </w:rPr>
        <w:t>余</w:t>
      </w:r>
      <w:r w:rsidR="00A02EAA" w:rsidRPr="00FF3971">
        <w:rPr>
          <w:rFonts w:eastAsia="仿宋_GB2312"/>
          <w:szCs w:val="32"/>
        </w:rPr>
        <w:t>条，较</w:t>
      </w:r>
      <w:r w:rsidR="00A02EAA" w:rsidRPr="00FF3971">
        <w:rPr>
          <w:rFonts w:eastAsia="仿宋_GB2312"/>
          <w:szCs w:val="32"/>
        </w:rPr>
        <w:t>2023</w:t>
      </w:r>
      <w:r w:rsidR="00A02EAA" w:rsidRPr="00FF3971">
        <w:rPr>
          <w:rFonts w:eastAsia="仿宋_GB2312"/>
          <w:szCs w:val="32"/>
        </w:rPr>
        <w:t>年度增加</w:t>
      </w:r>
      <w:r w:rsidR="00A02EAA" w:rsidRPr="00FF3971">
        <w:rPr>
          <w:rFonts w:eastAsia="仿宋_GB2312"/>
          <w:szCs w:val="32"/>
        </w:rPr>
        <w:t>9.5</w:t>
      </w:r>
      <w:r w:rsidR="00A02EAA" w:rsidRPr="00FF3971">
        <w:rPr>
          <w:rFonts w:eastAsia="仿宋_GB2312"/>
          <w:szCs w:val="32"/>
        </w:rPr>
        <w:t>％</w:t>
      </w:r>
      <w:r w:rsidR="00A02EAA" w:rsidRPr="00FF3971">
        <w:rPr>
          <w:rFonts w:eastAsia="仿宋_GB2312"/>
          <w:szCs w:val="32"/>
        </w:rPr>
        <w:t>，</w:t>
      </w:r>
      <w:r w:rsidR="00A02EAA" w:rsidRPr="00FF3971">
        <w:rPr>
          <w:rFonts w:eastAsia="仿宋_GB2312"/>
          <w:szCs w:val="32"/>
        </w:rPr>
        <w:t>其中</w:t>
      </w:r>
      <w:r w:rsidR="00A02EAA" w:rsidRPr="00FF3971">
        <w:rPr>
          <w:rFonts w:eastAsia="仿宋_GB2312"/>
          <w:szCs w:val="32"/>
        </w:rPr>
        <w:t>通过政府网站、政务新媒体公开信息的条数</w:t>
      </w:r>
      <w:r w:rsidR="00A02EAA" w:rsidRPr="00FF3971">
        <w:rPr>
          <w:rFonts w:eastAsia="仿宋_GB2312"/>
          <w:szCs w:val="32"/>
        </w:rPr>
        <w:t>分别为</w:t>
      </w:r>
      <w:r w:rsidR="00A02EAA" w:rsidRPr="00FF3971">
        <w:rPr>
          <w:rFonts w:eastAsia="仿宋_GB2312"/>
          <w:szCs w:val="32"/>
        </w:rPr>
        <w:t>140</w:t>
      </w:r>
      <w:r w:rsidR="00A02EAA" w:rsidRPr="00FF3971">
        <w:rPr>
          <w:rFonts w:eastAsia="仿宋_GB2312"/>
          <w:szCs w:val="32"/>
        </w:rPr>
        <w:t>和</w:t>
      </w:r>
      <w:r w:rsidR="00A02EAA" w:rsidRPr="00FF3971">
        <w:rPr>
          <w:rFonts w:eastAsia="仿宋_GB2312"/>
          <w:szCs w:val="32"/>
        </w:rPr>
        <w:t>180</w:t>
      </w:r>
      <w:r w:rsidR="00A02EAA" w:rsidRPr="00FF3971">
        <w:rPr>
          <w:rFonts w:eastAsia="仿宋_GB2312"/>
          <w:szCs w:val="32"/>
        </w:rPr>
        <w:t>余条，较上年度分别减少</w:t>
      </w:r>
      <w:r w:rsidR="00A02EAA" w:rsidRPr="00FF3971">
        <w:rPr>
          <w:rFonts w:eastAsia="仿宋_GB2312"/>
          <w:szCs w:val="32"/>
        </w:rPr>
        <w:t>12.3%</w:t>
      </w:r>
      <w:r w:rsidR="00A02EAA" w:rsidRPr="00FF3971">
        <w:rPr>
          <w:rFonts w:eastAsia="仿宋_GB2312"/>
          <w:szCs w:val="32"/>
        </w:rPr>
        <w:t>和增加</w:t>
      </w:r>
      <w:r w:rsidR="00A02EAA" w:rsidRPr="00FF3971">
        <w:rPr>
          <w:rFonts w:eastAsia="仿宋_GB2312"/>
          <w:szCs w:val="32"/>
        </w:rPr>
        <w:t>22.6%</w:t>
      </w:r>
      <w:r w:rsidR="00A02EAA" w:rsidRPr="00FF3971">
        <w:rPr>
          <w:rFonts w:eastAsia="仿宋_GB2312"/>
          <w:szCs w:val="32"/>
        </w:rPr>
        <w:t>。持续做好</w:t>
      </w:r>
      <w:r w:rsidR="00A02EAA" w:rsidRPr="00FF3971">
        <w:rPr>
          <w:rFonts w:eastAsia="仿宋_GB2312"/>
          <w:szCs w:val="32"/>
        </w:rPr>
        <w:t>政策解读工作</w:t>
      </w:r>
      <w:r w:rsidR="00A02EAA" w:rsidRPr="00FF3971">
        <w:rPr>
          <w:rFonts w:eastAsia="仿宋_GB2312"/>
          <w:szCs w:val="32"/>
        </w:rPr>
        <w:t>，</w:t>
      </w:r>
      <w:r w:rsidR="00A02EAA" w:rsidRPr="00FF3971">
        <w:rPr>
          <w:rFonts w:eastAsia="仿宋_GB2312"/>
          <w:szCs w:val="32"/>
        </w:rPr>
        <w:t>年内公布解读材料</w:t>
      </w:r>
      <w:r w:rsidR="00A02EAA" w:rsidRPr="00FF3971">
        <w:rPr>
          <w:rFonts w:eastAsia="仿宋_GB2312"/>
          <w:szCs w:val="32"/>
        </w:rPr>
        <w:t>5</w:t>
      </w:r>
      <w:r w:rsidR="00A02EAA" w:rsidRPr="00FF3971">
        <w:rPr>
          <w:rFonts w:eastAsia="仿宋_GB2312"/>
          <w:szCs w:val="32"/>
        </w:rPr>
        <w:t>篇，包括文稿解读，图文解读和音频解读等形式。</w:t>
      </w:r>
      <w:r w:rsidR="00A02EAA" w:rsidRPr="00FF3971">
        <w:rPr>
          <w:rFonts w:eastAsia="仿宋_GB2312"/>
          <w:szCs w:val="32"/>
        </w:rPr>
        <w:t>累计公开灾害事故救援信息</w:t>
      </w:r>
      <w:r w:rsidR="00A02EAA" w:rsidRPr="00FF3971">
        <w:rPr>
          <w:rFonts w:eastAsia="仿宋_GB2312"/>
          <w:szCs w:val="32"/>
        </w:rPr>
        <w:t>、</w:t>
      </w:r>
      <w:r w:rsidR="00A02EAA" w:rsidRPr="00FF3971">
        <w:rPr>
          <w:rFonts w:eastAsia="仿宋_GB2312"/>
          <w:szCs w:val="32"/>
        </w:rPr>
        <w:t>应急管理、安全生产等</w:t>
      </w:r>
      <w:r w:rsidR="00A02EAA" w:rsidRPr="00FF3971">
        <w:rPr>
          <w:rFonts w:eastAsia="仿宋_GB2312"/>
          <w:szCs w:val="32"/>
        </w:rPr>
        <w:t>重点领域信息</w:t>
      </w:r>
      <w:r w:rsidR="00A02EAA" w:rsidRPr="00FF3971">
        <w:rPr>
          <w:rFonts w:eastAsia="仿宋_GB2312"/>
          <w:szCs w:val="32"/>
        </w:rPr>
        <w:t>170</w:t>
      </w:r>
      <w:r w:rsidR="00A02EAA" w:rsidRPr="00FF3971">
        <w:rPr>
          <w:rFonts w:eastAsia="仿宋_GB2312"/>
          <w:szCs w:val="32"/>
        </w:rPr>
        <w:t>余</w:t>
      </w:r>
      <w:r w:rsidR="00A02EAA" w:rsidRPr="00FF3971">
        <w:rPr>
          <w:rFonts w:eastAsia="仿宋_GB2312"/>
          <w:szCs w:val="32"/>
        </w:rPr>
        <w:t>条，占全年公开信息量的</w:t>
      </w:r>
      <w:r w:rsidR="00A02EAA" w:rsidRPr="00FF3971">
        <w:rPr>
          <w:rFonts w:eastAsia="仿宋_GB2312"/>
          <w:szCs w:val="32"/>
        </w:rPr>
        <w:t>5</w:t>
      </w:r>
      <w:r w:rsidR="00A02EAA" w:rsidRPr="00FF3971">
        <w:rPr>
          <w:rFonts w:eastAsia="仿宋_GB2312"/>
          <w:szCs w:val="32"/>
        </w:rPr>
        <w:t>6</w:t>
      </w:r>
      <w:r w:rsidR="00A02EAA" w:rsidRPr="00FF3971">
        <w:rPr>
          <w:rFonts w:eastAsia="仿宋_GB2312"/>
          <w:szCs w:val="32"/>
        </w:rPr>
        <w:t>%</w:t>
      </w:r>
      <w:r w:rsidR="00A02EAA" w:rsidRPr="00FF3971">
        <w:rPr>
          <w:rFonts w:eastAsia="仿宋_GB2312"/>
          <w:szCs w:val="32"/>
        </w:rPr>
        <w:t>。</w:t>
      </w:r>
      <w:r w:rsidR="00A02EAA" w:rsidRPr="00FF3971">
        <w:rPr>
          <w:rFonts w:eastAsia="仿宋_GB2312"/>
          <w:szCs w:val="32"/>
        </w:rPr>
        <w:t>积极</w:t>
      </w:r>
      <w:r w:rsidR="00A02EAA" w:rsidRPr="00FF3971">
        <w:rPr>
          <w:rFonts w:eastAsia="仿宋_GB2312"/>
          <w:szCs w:val="32"/>
        </w:rPr>
        <w:t>主动回应群众诉求，办理</w:t>
      </w:r>
      <w:r w:rsidR="00A02EAA" w:rsidRPr="00FF3971">
        <w:rPr>
          <w:rFonts w:eastAsia="仿宋_GB2312"/>
          <w:szCs w:val="32"/>
        </w:rPr>
        <w:t>12345</w:t>
      </w:r>
      <w:r w:rsidR="00A02EAA" w:rsidRPr="00FF3971">
        <w:rPr>
          <w:rFonts w:eastAsia="仿宋_GB2312"/>
          <w:szCs w:val="32"/>
        </w:rPr>
        <w:t>热线</w:t>
      </w:r>
      <w:r w:rsidR="00A02EAA" w:rsidRPr="00FF3971">
        <w:rPr>
          <w:rFonts w:eastAsia="仿宋_GB2312"/>
          <w:szCs w:val="32"/>
        </w:rPr>
        <w:t>群众诉求</w:t>
      </w:r>
      <w:r w:rsidR="00A02EAA" w:rsidRPr="00FF3971">
        <w:rPr>
          <w:rFonts w:eastAsia="仿宋_GB2312"/>
          <w:szCs w:val="32"/>
        </w:rPr>
        <w:t>53</w:t>
      </w:r>
      <w:r w:rsidR="00A02EAA" w:rsidRPr="00FF3971">
        <w:rPr>
          <w:rFonts w:eastAsia="仿宋_GB2312"/>
          <w:szCs w:val="32"/>
        </w:rPr>
        <w:t>件</w:t>
      </w:r>
      <w:r w:rsidR="00A02EAA" w:rsidRPr="00FF3971">
        <w:rPr>
          <w:rFonts w:eastAsia="仿宋_GB2312"/>
          <w:szCs w:val="32"/>
        </w:rPr>
        <w:t>，</w:t>
      </w:r>
      <w:r w:rsidR="00A02EAA" w:rsidRPr="00FF3971">
        <w:rPr>
          <w:rFonts w:eastAsia="仿宋_GB2312"/>
          <w:szCs w:val="32"/>
        </w:rPr>
        <w:t>办结率</w:t>
      </w:r>
      <w:proofErr w:type="gramStart"/>
      <w:r w:rsidR="00A02EAA" w:rsidRPr="00FF3971">
        <w:rPr>
          <w:rFonts w:eastAsia="仿宋_GB2312"/>
          <w:szCs w:val="32"/>
        </w:rPr>
        <w:t>率</w:t>
      </w:r>
      <w:proofErr w:type="gramEnd"/>
      <w:r w:rsidR="00A02EAA" w:rsidRPr="00FF3971">
        <w:rPr>
          <w:rFonts w:eastAsia="仿宋_GB2312"/>
          <w:szCs w:val="32"/>
        </w:rPr>
        <w:t>100</w:t>
      </w:r>
      <w:r w:rsidR="00A02EAA" w:rsidRPr="00FF3971">
        <w:rPr>
          <w:rFonts w:eastAsia="仿宋_GB2312"/>
          <w:szCs w:val="32"/>
        </w:rPr>
        <w:t>%</w:t>
      </w:r>
      <w:r w:rsidR="00A02EAA" w:rsidRPr="00FF3971">
        <w:rPr>
          <w:rFonts w:eastAsia="仿宋_GB2312"/>
          <w:szCs w:val="32"/>
        </w:rPr>
        <w:t>。</w:t>
      </w:r>
    </w:p>
    <w:p w:rsidR="009C6183" w:rsidRPr="00FF3971" w:rsidRDefault="00A02EAA">
      <w:pPr>
        <w:jc w:val="center"/>
        <w:rPr>
          <w:rFonts w:eastAsiaTheme="minorEastAsia"/>
        </w:rPr>
      </w:pPr>
      <w:r w:rsidRPr="00FF3971">
        <w:rPr>
          <w:rFonts w:eastAsiaTheme="minorEastAsia"/>
          <w:noProof/>
        </w:rPr>
        <w:drawing>
          <wp:inline distT="0" distB="0" distL="114300" distR="114300" wp14:anchorId="01B70E51" wp14:editId="66ACF597">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6183" w:rsidRPr="00FF3971" w:rsidRDefault="00A02EAA">
      <w:pPr>
        <w:jc w:val="center"/>
        <w:rPr>
          <w:rFonts w:eastAsiaTheme="minorEastAsia"/>
        </w:rPr>
      </w:pPr>
      <w:r w:rsidRPr="00FF3971">
        <w:rPr>
          <w:rFonts w:eastAsiaTheme="minorEastAsia"/>
          <w:noProof/>
        </w:rPr>
        <w:lastRenderedPageBreak/>
        <w:drawing>
          <wp:inline distT="0" distB="0" distL="114300" distR="114300" wp14:anchorId="14569C98" wp14:editId="59C22B90">
            <wp:extent cx="5371465" cy="4022725"/>
            <wp:effectExtent l="5080" t="4445" r="14605"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6183" w:rsidRPr="00FF3971" w:rsidRDefault="00A02EAA">
      <w:pPr>
        <w:spacing w:line="600" w:lineRule="exact"/>
        <w:ind w:firstLineChars="200" w:firstLine="640"/>
        <w:jc w:val="left"/>
        <w:rPr>
          <w:rFonts w:eastAsia="楷体_GB2312"/>
        </w:rPr>
      </w:pPr>
      <w:r w:rsidRPr="00FF3971">
        <w:rPr>
          <w:rFonts w:eastAsia="楷体_GB2312"/>
        </w:rPr>
        <w:t>（二）依申请公开</w:t>
      </w:r>
    </w:p>
    <w:p w:rsidR="009C6183" w:rsidRPr="00FF3971" w:rsidRDefault="00A02EAA">
      <w:pPr>
        <w:spacing w:line="600" w:lineRule="exact"/>
        <w:jc w:val="left"/>
        <w:rPr>
          <w:rFonts w:eastAsia="仿宋_GB2312"/>
          <w:szCs w:val="32"/>
        </w:rPr>
      </w:pPr>
      <w:r w:rsidRPr="00FF3971">
        <w:rPr>
          <w:rFonts w:eastAsia="仿宋_GB2312"/>
          <w:szCs w:val="32"/>
        </w:rPr>
        <w:t>着力优化依申请公开流程，从受理、审查，到答复、时限把</w:t>
      </w:r>
      <w:proofErr w:type="gramStart"/>
      <w:r w:rsidRPr="00FF3971">
        <w:rPr>
          <w:rFonts w:eastAsia="仿宋_GB2312"/>
          <w:szCs w:val="32"/>
        </w:rPr>
        <w:t>控以及</w:t>
      </w:r>
      <w:proofErr w:type="gramEnd"/>
      <w:r w:rsidRPr="00FF3971">
        <w:rPr>
          <w:rFonts w:eastAsia="仿宋_GB2312"/>
          <w:szCs w:val="32"/>
        </w:rPr>
        <w:t>程序遵循等各个环节，均严格按照规范执行，全方位提升政务透明度与服务效能。</w:t>
      </w:r>
      <w:r w:rsidRPr="00FF3971">
        <w:rPr>
          <w:rFonts w:eastAsia="仿宋_GB2312"/>
          <w:szCs w:val="32"/>
        </w:rPr>
        <w:t>2024</w:t>
      </w:r>
      <w:r w:rsidRPr="00FF3971">
        <w:rPr>
          <w:rFonts w:eastAsia="仿宋_GB2312"/>
          <w:szCs w:val="32"/>
        </w:rPr>
        <w:t>年未收到政府信息公开申请，上年度结转</w:t>
      </w:r>
      <w:r w:rsidRPr="00FF3971">
        <w:rPr>
          <w:rFonts w:eastAsia="仿宋_GB2312"/>
          <w:szCs w:val="32"/>
        </w:rPr>
        <w:t>0</w:t>
      </w:r>
      <w:r w:rsidRPr="00FF3971">
        <w:rPr>
          <w:rFonts w:eastAsia="仿宋_GB2312"/>
          <w:szCs w:val="32"/>
        </w:rPr>
        <w:t>件。</w:t>
      </w:r>
      <w:r w:rsidRPr="00FF3971">
        <w:rPr>
          <w:rFonts w:eastAsia="仿宋_GB2312"/>
          <w:szCs w:val="32"/>
        </w:rPr>
        <w:t>未因政府信息公开被申请行政复议、提起行政诉讼</w:t>
      </w:r>
      <w:r w:rsidRPr="00FF3971">
        <w:rPr>
          <w:rFonts w:eastAsia="仿宋_GB2312"/>
          <w:szCs w:val="32"/>
        </w:rPr>
        <w:t>。</w:t>
      </w:r>
    </w:p>
    <w:p w:rsidR="009C6183" w:rsidRPr="00FF3971" w:rsidRDefault="00A02EAA">
      <w:pPr>
        <w:spacing w:line="600" w:lineRule="exact"/>
        <w:jc w:val="left"/>
        <w:rPr>
          <w:rFonts w:eastAsia="仿宋_GB2312"/>
        </w:rPr>
      </w:pPr>
      <w:r w:rsidRPr="00FF3971">
        <w:rPr>
          <w:rFonts w:eastAsia="楷体_GB2312"/>
        </w:rPr>
        <w:t>（三）政府信息管理</w:t>
      </w:r>
    </w:p>
    <w:p w:rsidR="009C6183" w:rsidRPr="00FF3971" w:rsidRDefault="00A02EAA">
      <w:pPr>
        <w:widowControl/>
        <w:jc w:val="left"/>
        <w:rPr>
          <w:rFonts w:eastAsia="仿宋_GB2312"/>
          <w:szCs w:val="32"/>
        </w:rPr>
      </w:pPr>
      <w:r w:rsidRPr="00FF3971">
        <w:rPr>
          <w:rFonts w:eastAsia="仿宋_GB2312"/>
          <w:szCs w:val="32"/>
        </w:rPr>
        <w:t>编制主动公开事项目录，全面梳理本单位公开信息类别，涵盖行政许可、行政处罚、民生保障政策等多个关键领域。在各类</w:t>
      </w:r>
      <w:r w:rsidRPr="00FF3971">
        <w:rPr>
          <w:rFonts w:eastAsia="仿宋_GB2312"/>
          <w:szCs w:val="32"/>
        </w:rPr>
        <w:t>信息拟公开前，先由提供科室自审，科室负责人对信息的公开属性把关；再由分管领导终审。严格遵循政府信息公开属性源头认</w:t>
      </w:r>
      <w:r w:rsidRPr="00FF3971">
        <w:rPr>
          <w:rFonts w:eastAsia="仿宋_GB2312"/>
          <w:szCs w:val="32"/>
        </w:rPr>
        <w:lastRenderedPageBreak/>
        <w:t>定制度，依据信息内容性质，按照</w:t>
      </w:r>
      <w:r w:rsidRPr="00FF3971">
        <w:rPr>
          <w:rFonts w:eastAsia="仿宋_GB2312"/>
          <w:szCs w:val="32"/>
        </w:rPr>
        <w:t xml:space="preserve"> “</w:t>
      </w:r>
      <w:r w:rsidRPr="00FF3971">
        <w:rPr>
          <w:rFonts w:eastAsia="仿宋_GB2312"/>
          <w:szCs w:val="32"/>
        </w:rPr>
        <w:t>主动公开、依申请公开、不予公开</w:t>
      </w:r>
      <w:r w:rsidRPr="00FF3971">
        <w:rPr>
          <w:rFonts w:eastAsia="仿宋_GB2312"/>
          <w:szCs w:val="32"/>
        </w:rPr>
        <w:t xml:space="preserve">” </w:t>
      </w:r>
      <w:r w:rsidRPr="00FF3971">
        <w:rPr>
          <w:rFonts w:eastAsia="仿宋_GB2312"/>
          <w:szCs w:val="32"/>
        </w:rPr>
        <w:t>三类属性要求严格执行，严格落实政府信息公开保密审查机制，目前未发生因信息公开出现的泄密事件。对于有效期到期的政府信息，成立每半年一次的政府信息清查小组，由档案管理、政务公开等人员组成，依照信息发布台账，对已公开信息按时间顺序</w:t>
      </w:r>
      <w:r w:rsidRPr="00FF3971">
        <w:rPr>
          <w:rFonts w:eastAsia="仿宋_GB2312"/>
          <w:szCs w:val="32"/>
        </w:rPr>
        <w:t>逐一筛查有效期情况。如，针对行政许可公示信息，根据许可有效期设定，到期自动纳入清查范围。</w:t>
      </w:r>
    </w:p>
    <w:p w:rsidR="009C6183" w:rsidRPr="00FF3971" w:rsidRDefault="00A02EAA">
      <w:pPr>
        <w:spacing w:line="600" w:lineRule="exact"/>
        <w:jc w:val="left"/>
        <w:rPr>
          <w:rFonts w:eastAsia="楷体_GB2312"/>
        </w:rPr>
      </w:pPr>
      <w:r w:rsidRPr="00FF3971">
        <w:rPr>
          <w:rFonts w:eastAsia="楷体_GB2312"/>
        </w:rPr>
        <w:t>（四）政府信息公开平台建设</w:t>
      </w:r>
    </w:p>
    <w:p w:rsidR="009C6183" w:rsidRPr="00FF3971" w:rsidRDefault="00A02EAA">
      <w:pPr>
        <w:spacing w:line="600" w:lineRule="exact"/>
        <w:jc w:val="left"/>
        <w:rPr>
          <w:rFonts w:eastAsia="仿宋_GB2312"/>
          <w:szCs w:val="32"/>
        </w:rPr>
      </w:pPr>
      <w:r w:rsidRPr="00FF3971">
        <w:rPr>
          <w:rFonts w:eastAsia="仿宋_GB2312"/>
          <w:szCs w:val="32"/>
        </w:rPr>
        <w:t>本年度新开设栏目</w:t>
      </w:r>
      <w:r w:rsidRPr="00FF3971">
        <w:rPr>
          <w:rFonts w:eastAsia="仿宋_GB2312"/>
          <w:szCs w:val="32"/>
        </w:rPr>
        <w:t>1</w:t>
      </w:r>
      <w:r w:rsidRPr="00FF3971">
        <w:rPr>
          <w:rFonts w:eastAsia="仿宋_GB2312"/>
          <w:szCs w:val="32"/>
        </w:rPr>
        <w:t>个，</w:t>
      </w:r>
      <w:r w:rsidRPr="00FF3971">
        <w:rPr>
          <w:rFonts w:eastAsia="仿宋_GB2312"/>
          <w:szCs w:val="32"/>
        </w:rPr>
        <w:t>更新</w:t>
      </w:r>
      <w:r w:rsidRPr="00FF3971">
        <w:rPr>
          <w:rFonts w:eastAsia="仿宋_GB2312"/>
          <w:szCs w:val="32"/>
        </w:rPr>
        <w:t>“</w:t>
      </w:r>
      <w:r w:rsidRPr="00FF3971">
        <w:rPr>
          <w:rFonts w:eastAsia="仿宋_GB2312"/>
          <w:szCs w:val="32"/>
        </w:rPr>
        <w:t>机构职能</w:t>
      </w:r>
      <w:r w:rsidRPr="00FF3971">
        <w:rPr>
          <w:rFonts w:eastAsia="仿宋_GB2312"/>
          <w:szCs w:val="32"/>
        </w:rPr>
        <w:t>”“</w:t>
      </w:r>
      <w:r w:rsidRPr="00FF3971">
        <w:rPr>
          <w:rFonts w:eastAsia="仿宋_GB2312"/>
          <w:szCs w:val="32"/>
        </w:rPr>
        <w:t>行政执法公示</w:t>
      </w:r>
      <w:r w:rsidRPr="00FF3971">
        <w:rPr>
          <w:rFonts w:eastAsia="仿宋_GB2312"/>
          <w:szCs w:val="32"/>
        </w:rPr>
        <w:t>”</w:t>
      </w:r>
      <w:r w:rsidRPr="00FF3971">
        <w:rPr>
          <w:rFonts w:eastAsia="仿宋_GB2312"/>
          <w:szCs w:val="32"/>
        </w:rPr>
        <w:t>、</w:t>
      </w:r>
      <w:r w:rsidRPr="00FF3971">
        <w:rPr>
          <w:rFonts w:eastAsia="仿宋_GB2312"/>
          <w:szCs w:val="32"/>
        </w:rPr>
        <w:t>“</w:t>
      </w:r>
      <w:r w:rsidRPr="00FF3971">
        <w:rPr>
          <w:rFonts w:eastAsia="仿宋_GB2312"/>
          <w:szCs w:val="32"/>
        </w:rPr>
        <w:t>灾害事故救援</w:t>
      </w:r>
      <w:r w:rsidRPr="00FF3971">
        <w:rPr>
          <w:rFonts w:eastAsia="仿宋_GB2312"/>
          <w:szCs w:val="32"/>
        </w:rPr>
        <w:t>”</w:t>
      </w:r>
      <w:r w:rsidRPr="00FF3971">
        <w:rPr>
          <w:rFonts w:eastAsia="仿宋_GB2312"/>
          <w:szCs w:val="32"/>
        </w:rPr>
        <w:t>、</w:t>
      </w:r>
      <w:r w:rsidRPr="00FF3971">
        <w:rPr>
          <w:rFonts w:eastAsia="仿宋_GB2312"/>
          <w:szCs w:val="32"/>
        </w:rPr>
        <w:t>“</w:t>
      </w:r>
      <w:r w:rsidRPr="00FF3971">
        <w:rPr>
          <w:rFonts w:eastAsia="仿宋_GB2312"/>
          <w:szCs w:val="32"/>
        </w:rPr>
        <w:t>重要部署执行</w:t>
      </w:r>
      <w:r w:rsidRPr="00FF3971">
        <w:rPr>
          <w:rFonts w:eastAsia="仿宋_GB2312"/>
          <w:szCs w:val="32"/>
        </w:rPr>
        <w:t>”</w:t>
      </w:r>
      <w:r w:rsidRPr="00FF3971">
        <w:rPr>
          <w:rFonts w:eastAsia="仿宋_GB2312"/>
          <w:szCs w:val="32"/>
        </w:rPr>
        <w:t>等栏目。</w:t>
      </w:r>
      <w:r w:rsidRPr="00FF3971">
        <w:rPr>
          <w:rFonts w:eastAsia="仿宋_GB2312"/>
          <w:szCs w:val="32"/>
        </w:rPr>
        <w:t>规范政务新媒体平台建设，</w:t>
      </w:r>
      <w:r w:rsidR="00FF3971" w:rsidRPr="00FF3971">
        <w:rPr>
          <w:rFonts w:eastAsia="仿宋_GB2312"/>
          <w:szCs w:val="32"/>
        </w:rPr>
        <w:t>关停</w:t>
      </w:r>
      <w:r w:rsidRPr="00FF3971">
        <w:rPr>
          <w:rFonts w:eastAsia="仿宋_GB2312"/>
          <w:szCs w:val="32"/>
        </w:rPr>
        <w:t>“</w:t>
      </w:r>
      <w:r w:rsidRPr="00FF3971">
        <w:rPr>
          <w:rFonts w:eastAsia="仿宋_GB2312"/>
          <w:szCs w:val="32"/>
        </w:rPr>
        <w:t>高青应急管理</w:t>
      </w:r>
      <w:r w:rsidRPr="00FF3971">
        <w:rPr>
          <w:rFonts w:eastAsia="仿宋_GB2312"/>
          <w:szCs w:val="32"/>
        </w:rPr>
        <w:t xml:space="preserve">” </w:t>
      </w:r>
      <w:proofErr w:type="gramStart"/>
      <w:r w:rsidRPr="00FF3971">
        <w:rPr>
          <w:rFonts w:eastAsia="仿宋_GB2312"/>
          <w:szCs w:val="32"/>
        </w:rPr>
        <w:t>微信公众号</w:t>
      </w:r>
      <w:proofErr w:type="gramEnd"/>
      <w:r w:rsidRPr="00FF3971">
        <w:rPr>
          <w:rFonts w:eastAsia="仿宋_GB2312"/>
          <w:szCs w:val="32"/>
        </w:rPr>
        <w:t>。</w:t>
      </w:r>
    </w:p>
    <w:p w:rsidR="009C6183" w:rsidRPr="00FF3971" w:rsidRDefault="00A02EAA">
      <w:pPr>
        <w:spacing w:line="600" w:lineRule="exact"/>
        <w:jc w:val="left"/>
        <w:rPr>
          <w:rFonts w:eastAsia="楷体_GB2312"/>
        </w:rPr>
      </w:pPr>
      <w:r w:rsidRPr="00FF3971">
        <w:rPr>
          <w:rFonts w:eastAsia="楷体_GB2312"/>
        </w:rPr>
        <w:t>（五）监督保障</w:t>
      </w:r>
    </w:p>
    <w:p w:rsidR="009C6183" w:rsidRPr="00FF3971" w:rsidRDefault="00A02EAA">
      <w:pPr>
        <w:widowControl/>
        <w:jc w:val="left"/>
        <w:rPr>
          <w:rFonts w:eastAsia="仿宋_GB2312"/>
          <w:szCs w:val="32"/>
        </w:rPr>
      </w:pPr>
      <w:r w:rsidRPr="00FF3971">
        <w:rPr>
          <w:rFonts w:eastAsia="仿宋_GB2312"/>
          <w:szCs w:val="32"/>
        </w:rPr>
        <w:t>将政务公开工作研讨列为常规事务，每季度</w:t>
      </w:r>
      <w:proofErr w:type="gramStart"/>
      <w:r w:rsidRPr="00FF3971">
        <w:rPr>
          <w:rFonts w:eastAsia="仿宋_GB2312"/>
          <w:szCs w:val="32"/>
        </w:rPr>
        <w:t>固定召开</w:t>
      </w:r>
      <w:proofErr w:type="gramEnd"/>
      <w:r w:rsidRPr="00FF3971">
        <w:rPr>
          <w:rFonts w:eastAsia="仿宋_GB2312"/>
          <w:szCs w:val="32"/>
        </w:rPr>
        <w:t>一次政务公开工作例会，确保政务公开工作有节奏、持续化推进。</w:t>
      </w:r>
      <w:r w:rsidR="00FF3971" w:rsidRPr="00FF3971">
        <w:rPr>
          <w:rFonts w:eastAsia="仿宋_GB2312"/>
          <w:szCs w:val="32"/>
        </w:rPr>
        <w:t>局办公室</w:t>
      </w:r>
      <w:r w:rsidRPr="00FF3971">
        <w:rPr>
          <w:rFonts w:eastAsia="仿宋_GB2312"/>
          <w:szCs w:val="32"/>
        </w:rPr>
        <w:t>负责政务公开工作</w:t>
      </w:r>
      <w:r w:rsidRPr="00FF3971">
        <w:rPr>
          <w:rFonts w:eastAsia="仿宋_GB2312"/>
          <w:szCs w:val="32"/>
        </w:rPr>
        <w:t>，设有专职人员</w:t>
      </w:r>
      <w:r w:rsidRPr="00FF3971">
        <w:rPr>
          <w:rFonts w:eastAsia="仿宋_GB2312"/>
          <w:szCs w:val="32"/>
        </w:rPr>
        <w:t>1</w:t>
      </w:r>
      <w:r w:rsidRPr="00FF3971">
        <w:rPr>
          <w:rFonts w:eastAsia="仿宋_GB2312"/>
          <w:szCs w:val="32"/>
        </w:rPr>
        <w:t>名。</w:t>
      </w:r>
      <w:r w:rsidRPr="00FF3971">
        <w:rPr>
          <w:rFonts w:eastAsia="仿宋_GB2312"/>
          <w:szCs w:val="32"/>
        </w:rPr>
        <w:t>在年初制定了本年度的政务公开培训计划，计划每季度一次，全年度共开展培训</w:t>
      </w:r>
      <w:r w:rsidRPr="00FF3971">
        <w:rPr>
          <w:rFonts w:eastAsia="仿宋_GB2312"/>
          <w:szCs w:val="32"/>
        </w:rPr>
        <w:t>5</w:t>
      </w:r>
      <w:r w:rsidRPr="00FF3971">
        <w:rPr>
          <w:rFonts w:eastAsia="仿宋_GB2312"/>
          <w:szCs w:val="32"/>
        </w:rPr>
        <w:t>次。选派一名专职人员前往县政府办公室进行为期一周的跟班学习，提升公开平台操作熟练度与信息公开的水平。</w:t>
      </w:r>
    </w:p>
    <w:p w:rsidR="009C6183" w:rsidRPr="00FF3971" w:rsidRDefault="009C6183">
      <w:pPr>
        <w:widowControl/>
        <w:jc w:val="left"/>
        <w:rPr>
          <w:rFonts w:eastAsia="仿宋_GB2312"/>
          <w:szCs w:val="32"/>
        </w:rPr>
      </w:pPr>
    </w:p>
    <w:p w:rsidR="009C6183" w:rsidRPr="00FF3971" w:rsidRDefault="009C6183">
      <w:pPr>
        <w:widowControl/>
        <w:jc w:val="left"/>
        <w:rPr>
          <w:rFonts w:eastAsia="仿宋_GB2312"/>
          <w:szCs w:val="32"/>
        </w:rPr>
      </w:pPr>
    </w:p>
    <w:p w:rsidR="009C6183" w:rsidRPr="00FF3971" w:rsidRDefault="009C6183">
      <w:pPr>
        <w:widowControl/>
        <w:jc w:val="left"/>
        <w:rPr>
          <w:rFonts w:eastAsia="仿宋_GB2312"/>
          <w:szCs w:val="32"/>
        </w:rPr>
      </w:pPr>
    </w:p>
    <w:p w:rsidR="009C6183" w:rsidRPr="00FF3971" w:rsidRDefault="00A02EAA">
      <w:pPr>
        <w:spacing w:afterLines="50" w:after="156" w:line="240" w:lineRule="auto"/>
        <w:ind w:firstLineChars="200" w:firstLine="640"/>
        <w:rPr>
          <w:rFonts w:eastAsia="黑体"/>
          <w:szCs w:val="32"/>
        </w:rPr>
      </w:pPr>
      <w:r w:rsidRPr="00FF3971">
        <w:rPr>
          <w:rFonts w:eastAsia="黑体"/>
          <w:szCs w:val="32"/>
        </w:rPr>
        <w:lastRenderedPageBreak/>
        <w:t>二、主动公开政府信息情况</w:t>
      </w:r>
    </w:p>
    <w:tbl>
      <w:tblPr>
        <w:tblStyle w:val="a9"/>
        <w:tblW w:w="0" w:type="auto"/>
        <w:jc w:val="center"/>
        <w:tblLook w:val="04A0" w:firstRow="1" w:lastRow="0" w:firstColumn="1" w:lastColumn="0" w:noHBand="0" w:noVBand="1"/>
      </w:tblPr>
      <w:tblGrid>
        <w:gridCol w:w="2589"/>
        <w:gridCol w:w="2130"/>
        <w:gridCol w:w="2131"/>
        <w:gridCol w:w="2131"/>
      </w:tblGrid>
      <w:tr w:rsidR="009C6183" w:rsidRPr="00FF3971">
        <w:trPr>
          <w:trHeight w:hRule="exact" w:val="567"/>
          <w:jc w:val="center"/>
        </w:trPr>
        <w:tc>
          <w:tcPr>
            <w:tcW w:w="8981" w:type="dxa"/>
            <w:gridSpan w:val="4"/>
            <w:vAlign w:val="center"/>
          </w:tcPr>
          <w:p w:rsidR="009C6183" w:rsidRPr="00FF3971" w:rsidRDefault="00A02EAA">
            <w:pPr>
              <w:spacing w:line="240" w:lineRule="auto"/>
              <w:ind w:firstLine="0"/>
              <w:jc w:val="center"/>
              <w:rPr>
                <w:rFonts w:eastAsia="黑体"/>
                <w:sz w:val="20"/>
              </w:rPr>
            </w:pPr>
            <w:r w:rsidRPr="00FF3971">
              <w:rPr>
                <w:rFonts w:eastAsia="宋体"/>
                <w:snapToGrid/>
                <w:sz w:val="20"/>
              </w:rPr>
              <w:t>第二十条第（一）项</w:t>
            </w:r>
          </w:p>
        </w:tc>
      </w:tr>
      <w:tr w:rsidR="009C6183" w:rsidRPr="00FF3971">
        <w:trPr>
          <w:trHeight w:hRule="exact" w:val="567"/>
          <w:jc w:val="center"/>
        </w:trPr>
        <w:tc>
          <w:tcPr>
            <w:tcW w:w="2589" w:type="dxa"/>
            <w:vAlign w:val="center"/>
          </w:tcPr>
          <w:p w:rsidR="009C6183" w:rsidRPr="00FF3971" w:rsidRDefault="00A02EAA">
            <w:pPr>
              <w:widowControl/>
              <w:autoSpaceDE/>
              <w:autoSpaceDN/>
              <w:snapToGrid/>
              <w:spacing w:line="240" w:lineRule="auto"/>
              <w:ind w:firstLine="0"/>
              <w:jc w:val="center"/>
              <w:rPr>
                <w:rFonts w:eastAsia="宋体"/>
                <w:snapToGrid/>
                <w:sz w:val="20"/>
              </w:rPr>
            </w:pPr>
            <w:r w:rsidRPr="00FF3971">
              <w:rPr>
                <w:rFonts w:eastAsia="宋体"/>
                <w:snapToGrid/>
                <w:sz w:val="20"/>
              </w:rPr>
              <w:t>信息内容</w:t>
            </w:r>
          </w:p>
        </w:tc>
        <w:tc>
          <w:tcPr>
            <w:tcW w:w="2130" w:type="dxa"/>
            <w:vAlign w:val="center"/>
          </w:tcPr>
          <w:p w:rsidR="009C6183" w:rsidRPr="00FF3971" w:rsidRDefault="00A02EAA">
            <w:pPr>
              <w:widowControl/>
              <w:autoSpaceDE/>
              <w:autoSpaceDN/>
              <w:snapToGrid/>
              <w:spacing w:line="240" w:lineRule="auto"/>
              <w:ind w:firstLine="0"/>
              <w:jc w:val="center"/>
              <w:rPr>
                <w:rFonts w:eastAsia="宋体"/>
                <w:snapToGrid/>
                <w:sz w:val="20"/>
              </w:rPr>
            </w:pPr>
            <w:r w:rsidRPr="00FF3971">
              <w:rPr>
                <w:rFonts w:eastAsia="宋体"/>
                <w:snapToGrid/>
                <w:sz w:val="20"/>
              </w:rPr>
              <w:t>本年</w:t>
            </w:r>
            <w:r w:rsidRPr="00FF3971">
              <w:rPr>
                <w:rFonts w:eastAsia="宋体"/>
                <w:snapToGrid/>
                <w:sz w:val="20"/>
              </w:rPr>
              <w:t>制</w:t>
            </w:r>
            <w:r w:rsidRPr="00FF3971">
              <w:rPr>
                <w:rFonts w:eastAsia="宋体"/>
                <w:snapToGrid/>
                <w:sz w:val="20"/>
              </w:rPr>
              <w:t>发件</w:t>
            </w:r>
            <w:r w:rsidRPr="00FF3971">
              <w:rPr>
                <w:rFonts w:eastAsia="宋体"/>
                <w:snapToGrid/>
                <w:sz w:val="20"/>
              </w:rPr>
              <w:t>数</w:t>
            </w:r>
          </w:p>
        </w:tc>
        <w:tc>
          <w:tcPr>
            <w:tcW w:w="2131" w:type="dxa"/>
            <w:vAlign w:val="center"/>
          </w:tcPr>
          <w:p w:rsidR="009C6183" w:rsidRPr="00FF3971" w:rsidRDefault="00A02EAA">
            <w:pPr>
              <w:widowControl/>
              <w:autoSpaceDE/>
              <w:autoSpaceDN/>
              <w:snapToGrid/>
              <w:spacing w:line="240" w:lineRule="auto"/>
              <w:ind w:firstLine="0"/>
              <w:jc w:val="center"/>
              <w:rPr>
                <w:rFonts w:eastAsia="宋体"/>
                <w:snapToGrid/>
                <w:sz w:val="20"/>
              </w:rPr>
            </w:pPr>
            <w:r w:rsidRPr="00FF3971">
              <w:rPr>
                <w:rFonts w:eastAsia="宋体"/>
                <w:snapToGrid/>
                <w:sz w:val="20"/>
              </w:rPr>
              <w:t>本年废止件数</w:t>
            </w:r>
          </w:p>
        </w:tc>
        <w:tc>
          <w:tcPr>
            <w:tcW w:w="2131" w:type="dxa"/>
            <w:vAlign w:val="center"/>
          </w:tcPr>
          <w:p w:rsidR="009C6183" w:rsidRPr="00FF3971" w:rsidRDefault="00A02EAA">
            <w:pPr>
              <w:widowControl/>
              <w:autoSpaceDE/>
              <w:autoSpaceDN/>
              <w:snapToGrid/>
              <w:spacing w:line="240" w:lineRule="auto"/>
              <w:ind w:firstLine="0"/>
              <w:jc w:val="center"/>
              <w:rPr>
                <w:rFonts w:eastAsia="宋体"/>
                <w:snapToGrid/>
                <w:sz w:val="20"/>
              </w:rPr>
            </w:pPr>
            <w:r w:rsidRPr="00FF3971">
              <w:rPr>
                <w:rFonts w:eastAsia="宋体"/>
                <w:snapToGrid/>
                <w:sz w:val="20"/>
              </w:rPr>
              <w:t>现行有效件</w:t>
            </w:r>
            <w:r w:rsidRPr="00FF3971">
              <w:rPr>
                <w:rFonts w:eastAsia="宋体"/>
                <w:snapToGrid/>
                <w:sz w:val="20"/>
              </w:rPr>
              <w:t>数</w:t>
            </w:r>
          </w:p>
        </w:tc>
      </w:tr>
      <w:tr w:rsidR="009C6183" w:rsidRPr="00FF3971">
        <w:trPr>
          <w:trHeight w:hRule="exact" w:val="567"/>
          <w:jc w:val="center"/>
        </w:trPr>
        <w:tc>
          <w:tcPr>
            <w:tcW w:w="2589" w:type="dxa"/>
            <w:vAlign w:val="center"/>
          </w:tcPr>
          <w:p w:rsidR="009C6183" w:rsidRPr="00FF3971" w:rsidRDefault="00A02EAA">
            <w:pPr>
              <w:widowControl/>
              <w:autoSpaceDE/>
              <w:autoSpaceDN/>
              <w:snapToGrid/>
              <w:spacing w:line="240" w:lineRule="auto"/>
              <w:ind w:firstLine="0"/>
              <w:rPr>
                <w:rFonts w:eastAsia="宋体"/>
                <w:snapToGrid/>
                <w:sz w:val="20"/>
              </w:rPr>
            </w:pPr>
            <w:r w:rsidRPr="00FF3971">
              <w:rPr>
                <w:rFonts w:eastAsia="宋体"/>
                <w:snapToGrid/>
                <w:sz w:val="20"/>
              </w:rPr>
              <w:t>规章</w:t>
            </w:r>
          </w:p>
        </w:tc>
        <w:tc>
          <w:tcPr>
            <w:tcW w:w="2130" w:type="dxa"/>
            <w:vAlign w:val="center"/>
          </w:tcPr>
          <w:p w:rsidR="009C6183" w:rsidRPr="00FF3971" w:rsidRDefault="00A02EAA">
            <w:pPr>
              <w:spacing w:line="240" w:lineRule="auto"/>
              <w:ind w:firstLine="0"/>
              <w:jc w:val="center"/>
              <w:rPr>
                <w:rFonts w:eastAsia="黑体"/>
                <w:sz w:val="20"/>
              </w:rPr>
            </w:pPr>
            <w:r w:rsidRPr="00FF3971">
              <w:rPr>
                <w:rFonts w:eastAsia="黑体"/>
                <w:sz w:val="20"/>
              </w:rPr>
              <w:t>0</w:t>
            </w:r>
          </w:p>
        </w:tc>
        <w:tc>
          <w:tcPr>
            <w:tcW w:w="2131" w:type="dxa"/>
            <w:vAlign w:val="center"/>
          </w:tcPr>
          <w:p w:rsidR="009C6183" w:rsidRPr="00FF3971" w:rsidRDefault="00A02EAA">
            <w:pPr>
              <w:spacing w:line="240" w:lineRule="auto"/>
              <w:ind w:firstLine="0"/>
              <w:jc w:val="center"/>
              <w:rPr>
                <w:rFonts w:eastAsia="黑体"/>
                <w:sz w:val="20"/>
              </w:rPr>
            </w:pPr>
            <w:r w:rsidRPr="00FF3971">
              <w:rPr>
                <w:rFonts w:eastAsia="黑体"/>
                <w:sz w:val="20"/>
              </w:rPr>
              <w:t>0</w:t>
            </w:r>
          </w:p>
        </w:tc>
        <w:tc>
          <w:tcPr>
            <w:tcW w:w="2131" w:type="dxa"/>
            <w:vAlign w:val="center"/>
          </w:tcPr>
          <w:p w:rsidR="009C6183" w:rsidRPr="00FF3971" w:rsidRDefault="00A02EAA">
            <w:pPr>
              <w:spacing w:line="240" w:lineRule="auto"/>
              <w:ind w:firstLine="0"/>
              <w:jc w:val="center"/>
              <w:rPr>
                <w:rFonts w:eastAsia="黑体"/>
                <w:sz w:val="20"/>
              </w:rPr>
            </w:pPr>
            <w:r w:rsidRPr="00FF3971">
              <w:rPr>
                <w:rFonts w:eastAsia="黑体"/>
                <w:sz w:val="20"/>
              </w:rPr>
              <w:t>0</w:t>
            </w:r>
          </w:p>
        </w:tc>
      </w:tr>
      <w:tr w:rsidR="009C6183" w:rsidRPr="00FF3971">
        <w:trPr>
          <w:trHeight w:hRule="exact" w:val="567"/>
          <w:jc w:val="center"/>
        </w:trPr>
        <w:tc>
          <w:tcPr>
            <w:tcW w:w="2589" w:type="dxa"/>
            <w:vAlign w:val="center"/>
          </w:tcPr>
          <w:p w:rsidR="009C6183" w:rsidRPr="00FF3971" w:rsidRDefault="00A02EAA">
            <w:pPr>
              <w:widowControl/>
              <w:autoSpaceDE/>
              <w:autoSpaceDN/>
              <w:snapToGrid/>
              <w:spacing w:line="240" w:lineRule="auto"/>
              <w:ind w:firstLine="0"/>
              <w:rPr>
                <w:rFonts w:eastAsia="宋体"/>
                <w:snapToGrid/>
                <w:sz w:val="20"/>
              </w:rPr>
            </w:pPr>
            <w:r w:rsidRPr="00FF3971">
              <w:rPr>
                <w:rFonts w:eastAsia="宋体"/>
                <w:snapToGrid/>
                <w:sz w:val="20"/>
              </w:rPr>
              <w:t>行政规范性文件</w:t>
            </w:r>
          </w:p>
        </w:tc>
        <w:tc>
          <w:tcPr>
            <w:tcW w:w="2130" w:type="dxa"/>
            <w:vAlign w:val="center"/>
          </w:tcPr>
          <w:p w:rsidR="009C6183" w:rsidRPr="00FF3971" w:rsidRDefault="00A02EAA">
            <w:pPr>
              <w:spacing w:line="240" w:lineRule="auto"/>
              <w:ind w:firstLine="0"/>
              <w:jc w:val="center"/>
              <w:rPr>
                <w:rFonts w:eastAsia="黑体"/>
                <w:sz w:val="20"/>
              </w:rPr>
            </w:pPr>
            <w:r w:rsidRPr="00FF3971">
              <w:rPr>
                <w:rFonts w:eastAsia="黑体"/>
                <w:sz w:val="20"/>
              </w:rPr>
              <w:t>0</w:t>
            </w:r>
          </w:p>
        </w:tc>
        <w:tc>
          <w:tcPr>
            <w:tcW w:w="2131" w:type="dxa"/>
            <w:vAlign w:val="center"/>
          </w:tcPr>
          <w:p w:rsidR="009C6183" w:rsidRPr="00FF3971" w:rsidRDefault="00A02EAA">
            <w:pPr>
              <w:spacing w:line="240" w:lineRule="auto"/>
              <w:ind w:firstLine="0"/>
              <w:jc w:val="center"/>
              <w:rPr>
                <w:rFonts w:eastAsia="黑体"/>
                <w:sz w:val="20"/>
              </w:rPr>
            </w:pPr>
            <w:r w:rsidRPr="00FF3971">
              <w:rPr>
                <w:rFonts w:eastAsia="黑体"/>
                <w:sz w:val="20"/>
              </w:rPr>
              <w:t>0</w:t>
            </w:r>
          </w:p>
        </w:tc>
        <w:tc>
          <w:tcPr>
            <w:tcW w:w="2131" w:type="dxa"/>
            <w:vAlign w:val="center"/>
          </w:tcPr>
          <w:p w:rsidR="009C6183" w:rsidRPr="00FF3971" w:rsidRDefault="00A02EAA">
            <w:pPr>
              <w:spacing w:line="240" w:lineRule="auto"/>
              <w:ind w:firstLine="0"/>
              <w:jc w:val="center"/>
              <w:rPr>
                <w:rFonts w:eastAsia="黑体"/>
                <w:sz w:val="20"/>
              </w:rPr>
            </w:pPr>
            <w:r w:rsidRPr="00FF3971">
              <w:rPr>
                <w:rFonts w:eastAsia="黑体"/>
                <w:sz w:val="20"/>
              </w:rPr>
              <w:t>0</w:t>
            </w:r>
          </w:p>
        </w:tc>
      </w:tr>
      <w:tr w:rsidR="009C6183" w:rsidRPr="00FF3971">
        <w:trPr>
          <w:trHeight w:hRule="exact" w:val="567"/>
          <w:jc w:val="center"/>
        </w:trPr>
        <w:tc>
          <w:tcPr>
            <w:tcW w:w="8981" w:type="dxa"/>
            <w:gridSpan w:val="4"/>
            <w:vAlign w:val="center"/>
          </w:tcPr>
          <w:p w:rsidR="009C6183" w:rsidRPr="00FF3971" w:rsidRDefault="00A02EAA">
            <w:pPr>
              <w:spacing w:line="240" w:lineRule="auto"/>
              <w:ind w:firstLine="0"/>
              <w:jc w:val="center"/>
              <w:rPr>
                <w:rFonts w:eastAsia="宋体"/>
                <w:snapToGrid/>
                <w:sz w:val="20"/>
              </w:rPr>
            </w:pPr>
            <w:r w:rsidRPr="00FF3971">
              <w:rPr>
                <w:rFonts w:eastAsia="宋体"/>
                <w:snapToGrid/>
                <w:sz w:val="20"/>
              </w:rPr>
              <w:t>第二十条第（五）项</w:t>
            </w:r>
          </w:p>
        </w:tc>
      </w:tr>
      <w:tr w:rsidR="009C6183" w:rsidRPr="00FF3971">
        <w:trPr>
          <w:trHeight w:hRule="exact" w:val="567"/>
          <w:jc w:val="center"/>
        </w:trPr>
        <w:tc>
          <w:tcPr>
            <w:tcW w:w="2589" w:type="dxa"/>
            <w:vAlign w:val="center"/>
          </w:tcPr>
          <w:p w:rsidR="009C6183" w:rsidRPr="00FF3971" w:rsidRDefault="00A02EAA">
            <w:pPr>
              <w:widowControl/>
              <w:autoSpaceDE/>
              <w:autoSpaceDN/>
              <w:snapToGrid/>
              <w:spacing w:line="240" w:lineRule="auto"/>
              <w:ind w:firstLine="0"/>
              <w:jc w:val="center"/>
              <w:rPr>
                <w:rFonts w:eastAsia="宋体"/>
                <w:snapToGrid/>
                <w:sz w:val="20"/>
              </w:rPr>
            </w:pPr>
            <w:r w:rsidRPr="00FF3971">
              <w:rPr>
                <w:rFonts w:eastAsia="宋体"/>
                <w:snapToGrid/>
                <w:sz w:val="20"/>
              </w:rPr>
              <w:t>信息内容</w:t>
            </w:r>
          </w:p>
        </w:tc>
        <w:tc>
          <w:tcPr>
            <w:tcW w:w="6392" w:type="dxa"/>
            <w:gridSpan w:val="3"/>
            <w:vAlign w:val="center"/>
          </w:tcPr>
          <w:p w:rsidR="009C6183" w:rsidRPr="00FF3971" w:rsidRDefault="00A02EAA">
            <w:pPr>
              <w:spacing w:line="240" w:lineRule="auto"/>
              <w:ind w:firstLine="0"/>
              <w:jc w:val="center"/>
              <w:rPr>
                <w:rFonts w:eastAsia="黑体"/>
                <w:sz w:val="20"/>
              </w:rPr>
            </w:pPr>
            <w:r w:rsidRPr="00FF3971">
              <w:rPr>
                <w:rFonts w:eastAsia="宋体"/>
                <w:snapToGrid/>
                <w:sz w:val="20"/>
              </w:rPr>
              <w:t>本年处理决定数量</w:t>
            </w:r>
          </w:p>
        </w:tc>
      </w:tr>
      <w:tr w:rsidR="009C6183" w:rsidRPr="00FF3971">
        <w:trPr>
          <w:trHeight w:hRule="exact" w:val="567"/>
          <w:jc w:val="center"/>
        </w:trPr>
        <w:tc>
          <w:tcPr>
            <w:tcW w:w="2589" w:type="dxa"/>
            <w:vAlign w:val="center"/>
          </w:tcPr>
          <w:p w:rsidR="009C6183" w:rsidRPr="00FF3971" w:rsidRDefault="00A02EAA">
            <w:pPr>
              <w:widowControl/>
              <w:autoSpaceDE/>
              <w:autoSpaceDN/>
              <w:snapToGrid/>
              <w:spacing w:line="240" w:lineRule="auto"/>
              <w:ind w:firstLine="0"/>
              <w:rPr>
                <w:rFonts w:eastAsia="宋体"/>
                <w:snapToGrid/>
                <w:sz w:val="20"/>
              </w:rPr>
            </w:pPr>
            <w:r w:rsidRPr="00FF3971">
              <w:rPr>
                <w:rFonts w:eastAsia="宋体"/>
                <w:snapToGrid/>
                <w:sz w:val="20"/>
              </w:rPr>
              <w:t>行政许可</w:t>
            </w:r>
          </w:p>
        </w:tc>
        <w:tc>
          <w:tcPr>
            <w:tcW w:w="6392" w:type="dxa"/>
            <w:gridSpan w:val="3"/>
            <w:vAlign w:val="center"/>
          </w:tcPr>
          <w:p w:rsidR="009C6183" w:rsidRPr="00FF3971" w:rsidRDefault="00A02EAA">
            <w:pPr>
              <w:spacing w:line="240" w:lineRule="auto"/>
              <w:ind w:firstLine="0"/>
              <w:jc w:val="center"/>
              <w:rPr>
                <w:rFonts w:eastAsia="黑体"/>
                <w:sz w:val="20"/>
              </w:rPr>
            </w:pPr>
            <w:r w:rsidRPr="00FF3971">
              <w:rPr>
                <w:rFonts w:eastAsia="黑体"/>
                <w:sz w:val="20"/>
              </w:rPr>
              <w:t>83</w:t>
            </w:r>
          </w:p>
        </w:tc>
      </w:tr>
      <w:tr w:rsidR="009C6183" w:rsidRPr="00FF3971">
        <w:trPr>
          <w:trHeight w:hRule="exact" w:val="567"/>
          <w:jc w:val="center"/>
        </w:trPr>
        <w:tc>
          <w:tcPr>
            <w:tcW w:w="8981" w:type="dxa"/>
            <w:gridSpan w:val="4"/>
            <w:vAlign w:val="center"/>
          </w:tcPr>
          <w:p w:rsidR="009C6183" w:rsidRPr="00FF3971" w:rsidRDefault="00A02EAA">
            <w:pPr>
              <w:spacing w:line="240" w:lineRule="auto"/>
              <w:ind w:firstLine="0"/>
              <w:jc w:val="center"/>
              <w:rPr>
                <w:rFonts w:eastAsia="宋体"/>
                <w:snapToGrid/>
                <w:sz w:val="20"/>
              </w:rPr>
            </w:pPr>
            <w:r w:rsidRPr="00FF3971">
              <w:rPr>
                <w:rFonts w:eastAsia="宋体"/>
                <w:snapToGrid/>
                <w:sz w:val="20"/>
              </w:rPr>
              <w:t>第二十条第（六）项</w:t>
            </w:r>
          </w:p>
        </w:tc>
      </w:tr>
      <w:tr w:rsidR="009C6183" w:rsidRPr="00FF3971">
        <w:trPr>
          <w:trHeight w:hRule="exact" w:val="567"/>
          <w:jc w:val="center"/>
        </w:trPr>
        <w:tc>
          <w:tcPr>
            <w:tcW w:w="2589" w:type="dxa"/>
            <w:vAlign w:val="center"/>
          </w:tcPr>
          <w:p w:rsidR="009C6183" w:rsidRPr="00FF3971" w:rsidRDefault="00A02EAA">
            <w:pPr>
              <w:widowControl/>
              <w:autoSpaceDE/>
              <w:autoSpaceDN/>
              <w:snapToGrid/>
              <w:spacing w:line="240" w:lineRule="auto"/>
              <w:ind w:firstLine="0"/>
              <w:jc w:val="center"/>
              <w:rPr>
                <w:rFonts w:eastAsia="宋体"/>
                <w:snapToGrid/>
                <w:sz w:val="20"/>
              </w:rPr>
            </w:pPr>
            <w:r w:rsidRPr="00FF3971">
              <w:rPr>
                <w:rFonts w:eastAsia="宋体"/>
                <w:snapToGrid/>
                <w:sz w:val="20"/>
              </w:rPr>
              <w:t>信息内容</w:t>
            </w:r>
          </w:p>
        </w:tc>
        <w:tc>
          <w:tcPr>
            <w:tcW w:w="6392" w:type="dxa"/>
            <w:gridSpan w:val="3"/>
            <w:vAlign w:val="center"/>
          </w:tcPr>
          <w:p w:rsidR="009C6183" w:rsidRPr="00FF3971" w:rsidRDefault="00A02EAA">
            <w:pPr>
              <w:spacing w:line="240" w:lineRule="auto"/>
              <w:ind w:firstLine="0"/>
              <w:jc w:val="center"/>
              <w:rPr>
                <w:rFonts w:eastAsia="黑体"/>
                <w:sz w:val="20"/>
              </w:rPr>
            </w:pPr>
            <w:r w:rsidRPr="00FF3971">
              <w:rPr>
                <w:rFonts w:eastAsia="宋体"/>
                <w:snapToGrid/>
                <w:sz w:val="20"/>
              </w:rPr>
              <w:t>本年处理决定数量</w:t>
            </w:r>
          </w:p>
        </w:tc>
      </w:tr>
      <w:tr w:rsidR="009C6183" w:rsidRPr="00FF3971">
        <w:trPr>
          <w:trHeight w:hRule="exact" w:val="567"/>
          <w:jc w:val="center"/>
        </w:trPr>
        <w:tc>
          <w:tcPr>
            <w:tcW w:w="2589" w:type="dxa"/>
            <w:vAlign w:val="center"/>
          </w:tcPr>
          <w:p w:rsidR="009C6183" w:rsidRPr="00FF3971" w:rsidRDefault="00A02EAA">
            <w:pPr>
              <w:widowControl/>
              <w:autoSpaceDE/>
              <w:autoSpaceDN/>
              <w:snapToGrid/>
              <w:spacing w:line="240" w:lineRule="auto"/>
              <w:ind w:firstLine="0"/>
              <w:rPr>
                <w:rFonts w:eastAsia="宋体"/>
                <w:snapToGrid/>
                <w:sz w:val="20"/>
              </w:rPr>
            </w:pPr>
            <w:r w:rsidRPr="00FF3971">
              <w:rPr>
                <w:rFonts w:eastAsia="宋体"/>
                <w:snapToGrid/>
                <w:sz w:val="20"/>
              </w:rPr>
              <w:t>行政处罚</w:t>
            </w:r>
          </w:p>
        </w:tc>
        <w:tc>
          <w:tcPr>
            <w:tcW w:w="6392" w:type="dxa"/>
            <w:gridSpan w:val="3"/>
            <w:vAlign w:val="center"/>
          </w:tcPr>
          <w:p w:rsidR="009C6183" w:rsidRPr="00FF3971" w:rsidRDefault="00A02EAA">
            <w:pPr>
              <w:spacing w:line="240" w:lineRule="auto"/>
              <w:ind w:firstLine="0"/>
              <w:jc w:val="center"/>
              <w:rPr>
                <w:rFonts w:eastAsia="黑体"/>
                <w:sz w:val="20"/>
              </w:rPr>
            </w:pPr>
            <w:r w:rsidRPr="00FF3971">
              <w:rPr>
                <w:rFonts w:eastAsia="黑体"/>
                <w:sz w:val="20"/>
              </w:rPr>
              <w:t>42</w:t>
            </w:r>
          </w:p>
        </w:tc>
      </w:tr>
      <w:tr w:rsidR="009C6183" w:rsidRPr="00FF3971">
        <w:trPr>
          <w:trHeight w:hRule="exact" w:val="567"/>
          <w:jc w:val="center"/>
        </w:trPr>
        <w:tc>
          <w:tcPr>
            <w:tcW w:w="2589" w:type="dxa"/>
            <w:vAlign w:val="center"/>
          </w:tcPr>
          <w:p w:rsidR="009C6183" w:rsidRPr="00FF3971" w:rsidRDefault="00A02EAA">
            <w:pPr>
              <w:widowControl/>
              <w:autoSpaceDE/>
              <w:autoSpaceDN/>
              <w:snapToGrid/>
              <w:spacing w:line="240" w:lineRule="auto"/>
              <w:ind w:firstLine="0"/>
              <w:rPr>
                <w:rFonts w:eastAsia="宋体"/>
                <w:snapToGrid/>
                <w:sz w:val="20"/>
              </w:rPr>
            </w:pPr>
            <w:r w:rsidRPr="00FF3971">
              <w:rPr>
                <w:rFonts w:eastAsia="宋体"/>
                <w:snapToGrid/>
                <w:sz w:val="20"/>
              </w:rPr>
              <w:t>行政强制</w:t>
            </w:r>
          </w:p>
        </w:tc>
        <w:tc>
          <w:tcPr>
            <w:tcW w:w="6392" w:type="dxa"/>
            <w:gridSpan w:val="3"/>
            <w:vAlign w:val="center"/>
          </w:tcPr>
          <w:p w:rsidR="009C6183" w:rsidRPr="00FF3971" w:rsidRDefault="00A02EAA">
            <w:pPr>
              <w:spacing w:line="240" w:lineRule="auto"/>
              <w:ind w:firstLine="0"/>
              <w:jc w:val="center"/>
              <w:rPr>
                <w:rFonts w:eastAsia="黑体"/>
                <w:sz w:val="20"/>
              </w:rPr>
            </w:pPr>
            <w:r w:rsidRPr="00FF3971">
              <w:rPr>
                <w:rFonts w:eastAsia="黑体"/>
                <w:sz w:val="20"/>
              </w:rPr>
              <w:t>0</w:t>
            </w:r>
          </w:p>
        </w:tc>
      </w:tr>
      <w:tr w:rsidR="009C6183" w:rsidRPr="00FF3971">
        <w:trPr>
          <w:trHeight w:hRule="exact" w:val="567"/>
          <w:jc w:val="center"/>
        </w:trPr>
        <w:tc>
          <w:tcPr>
            <w:tcW w:w="8981" w:type="dxa"/>
            <w:gridSpan w:val="4"/>
            <w:vAlign w:val="center"/>
          </w:tcPr>
          <w:p w:rsidR="009C6183" w:rsidRPr="00FF3971" w:rsidRDefault="00A02EAA">
            <w:pPr>
              <w:spacing w:line="240" w:lineRule="auto"/>
              <w:ind w:firstLine="0"/>
              <w:jc w:val="center"/>
              <w:rPr>
                <w:rFonts w:eastAsia="宋体"/>
                <w:snapToGrid/>
                <w:sz w:val="20"/>
              </w:rPr>
            </w:pPr>
            <w:r w:rsidRPr="00FF3971">
              <w:rPr>
                <w:rFonts w:eastAsia="宋体"/>
                <w:snapToGrid/>
                <w:sz w:val="20"/>
              </w:rPr>
              <w:t>第二十条第（八）项</w:t>
            </w:r>
          </w:p>
        </w:tc>
      </w:tr>
      <w:tr w:rsidR="009C6183" w:rsidRPr="00FF3971">
        <w:trPr>
          <w:trHeight w:hRule="exact" w:val="567"/>
          <w:jc w:val="center"/>
        </w:trPr>
        <w:tc>
          <w:tcPr>
            <w:tcW w:w="2589" w:type="dxa"/>
            <w:vAlign w:val="center"/>
          </w:tcPr>
          <w:p w:rsidR="009C6183" w:rsidRPr="00FF3971" w:rsidRDefault="00A02EAA">
            <w:pPr>
              <w:widowControl/>
              <w:autoSpaceDE/>
              <w:autoSpaceDN/>
              <w:snapToGrid/>
              <w:spacing w:line="240" w:lineRule="auto"/>
              <w:ind w:firstLine="0"/>
              <w:jc w:val="center"/>
              <w:rPr>
                <w:rFonts w:eastAsia="宋体"/>
                <w:snapToGrid/>
                <w:sz w:val="20"/>
              </w:rPr>
            </w:pPr>
            <w:r w:rsidRPr="00FF3971">
              <w:rPr>
                <w:rFonts w:eastAsia="宋体"/>
                <w:snapToGrid/>
                <w:sz w:val="20"/>
              </w:rPr>
              <w:t>信息内容</w:t>
            </w:r>
          </w:p>
        </w:tc>
        <w:tc>
          <w:tcPr>
            <w:tcW w:w="6392" w:type="dxa"/>
            <w:gridSpan w:val="3"/>
            <w:vAlign w:val="center"/>
          </w:tcPr>
          <w:p w:rsidR="009C6183" w:rsidRPr="00FF3971" w:rsidRDefault="00A02EAA">
            <w:pPr>
              <w:spacing w:line="240" w:lineRule="auto"/>
              <w:ind w:firstLine="0"/>
              <w:jc w:val="center"/>
              <w:rPr>
                <w:rFonts w:eastAsia="黑体"/>
                <w:sz w:val="20"/>
              </w:rPr>
            </w:pPr>
            <w:r w:rsidRPr="00FF3971">
              <w:rPr>
                <w:rFonts w:eastAsia="宋体"/>
                <w:snapToGrid/>
                <w:sz w:val="20"/>
              </w:rPr>
              <w:t>本年收费金额（单位：万元）</w:t>
            </w:r>
          </w:p>
        </w:tc>
      </w:tr>
      <w:tr w:rsidR="009C6183" w:rsidRPr="00FF3971">
        <w:trPr>
          <w:trHeight w:hRule="exact" w:val="567"/>
          <w:jc w:val="center"/>
        </w:trPr>
        <w:tc>
          <w:tcPr>
            <w:tcW w:w="2589" w:type="dxa"/>
            <w:vAlign w:val="center"/>
          </w:tcPr>
          <w:p w:rsidR="009C6183" w:rsidRPr="00FF3971" w:rsidRDefault="00A02EAA">
            <w:pPr>
              <w:widowControl/>
              <w:autoSpaceDE/>
              <w:autoSpaceDN/>
              <w:snapToGrid/>
              <w:spacing w:line="240" w:lineRule="auto"/>
              <w:ind w:firstLine="0"/>
              <w:rPr>
                <w:rFonts w:eastAsia="宋体"/>
                <w:snapToGrid/>
                <w:sz w:val="20"/>
              </w:rPr>
            </w:pPr>
            <w:r w:rsidRPr="00FF3971">
              <w:rPr>
                <w:rFonts w:eastAsia="宋体"/>
                <w:snapToGrid/>
                <w:sz w:val="20"/>
              </w:rPr>
              <w:t>行政事业性收费</w:t>
            </w:r>
          </w:p>
        </w:tc>
        <w:tc>
          <w:tcPr>
            <w:tcW w:w="6392" w:type="dxa"/>
            <w:gridSpan w:val="3"/>
            <w:vAlign w:val="center"/>
          </w:tcPr>
          <w:p w:rsidR="009C6183" w:rsidRPr="00FF3971" w:rsidRDefault="00A02EAA">
            <w:pPr>
              <w:spacing w:line="240" w:lineRule="auto"/>
              <w:ind w:firstLine="0"/>
              <w:jc w:val="center"/>
              <w:rPr>
                <w:rFonts w:eastAsia="黑体"/>
                <w:sz w:val="20"/>
              </w:rPr>
            </w:pPr>
            <w:r w:rsidRPr="00FF3971">
              <w:rPr>
                <w:rFonts w:eastAsia="黑体"/>
                <w:sz w:val="20"/>
              </w:rPr>
              <w:t>0</w:t>
            </w:r>
          </w:p>
        </w:tc>
      </w:tr>
    </w:tbl>
    <w:p w:rsidR="009C6183" w:rsidRPr="00FF3971" w:rsidRDefault="009C6183">
      <w:pPr>
        <w:spacing w:afterLines="50" w:after="156" w:line="240" w:lineRule="auto"/>
        <w:ind w:firstLineChars="200" w:firstLine="640"/>
        <w:rPr>
          <w:rFonts w:eastAsia="黑体"/>
          <w:szCs w:val="32"/>
        </w:rPr>
      </w:pPr>
    </w:p>
    <w:p w:rsidR="009C6183" w:rsidRPr="00FF3971" w:rsidRDefault="009C6183">
      <w:pPr>
        <w:spacing w:afterLines="50" w:after="156" w:line="240" w:lineRule="auto"/>
        <w:ind w:firstLineChars="200" w:firstLine="640"/>
        <w:rPr>
          <w:rFonts w:eastAsia="黑体"/>
          <w:szCs w:val="32"/>
        </w:rPr>
      </w:pPr>
    </w:p>
    <w:p w:rsidR="009C6183" w:rsidRPr="00FF3971" w:rsidRDefault="009C6183">
      <w:pPr>
        <w:spacing w:afterLines="50" w:after="156" w:line="240" w:lineRule="auto"/>
        <w:ind w:firstLineChars="200" w:firstLine="640"/>
        <w:rPr>
          <w:rFonts w:eastAsia="黑体"/>
          <w:szCs w:val="32"/>
        </w:rPr>
      </w:pPr>
    </w:p>
    <w:p w:rsidR="009C6183" w:rsidRPr="00FF3971" w:rsidRDefault="009C6183">
      <w:pPr>
        <w:spacing w:afterLines="50" w:after="156" w:line="240" w:lineRule="auto"/>
        <w:ind w:firstLineChars="200" w:firstLine="640"/>
        <w:rPr>
          <w:rFonts w:eastAsia="黑体"/>
          <w:szCs w:val="32"/>
        </w:rPr>
      </w:pPr>
    </w:p>
    <w:p w:rsidR="009C6183" w:rsidRDefault="009C6183">
      <w:pPr>
        <w:spacing w:afterLines="50" w:after="156" w:line="240" w:lineRule="auto"/>
        <w:ind w:firstLineChars="200" w:firstLine="640"/>
        <w:rPr>
          <w:rFonts w:eastAsia="黑体" w:hint="eastAsia"/>
          <w:szCs w:val="32"/>
        </w:rPr>
      </w:pPr>
    </w:p>
    <w:p w:rsidR="00FF3971" w:rsidRDefault="00FF3971">
      <w:pPr>
        <w:spacing w:afterLines="50" w:after="156" w:line="240" w:lineRule="auto"/>
        <w:ind w:firstLineChars="200" w:firstLine="640"/>
        <w:rPr>
          <w:rFonts w:eastAsia="黑体" w:hint="eastAsia"/>
          <w:szCs w:val="32"/>
        </w:rPr>
      </w:pPr>
    </w:p>
    <w:p w:rsidR="00FF3971" w:rsidRPr="00FF3971" w:rsidRDefault="00FF3971">
      <w:pPr>
        <w:spacing w:afterLines="50" w:after="156" w:line="240" w:lineRule="auto"/>
        <w:ind w:firstLineChars="200" w:firstLine="640"/>
        <w:rPr>
          <w:rFonts w:eastAsia="黑体"/>
          <w:szCs w:val="32"/>
        </w:rPr>
      </w:pPr>
    </w:p>
    <w:p w:rsidR="009C6183" w:rsidRPr="00FF3971" w:rsidRDefault="009C6183">
      <w:pPr>
        <w:spacing w:afterLines="50" w:after="156" w:line="240" w:lineRule="auto"/>
        <w:ind w:firstLineChars="200" w:firstLine="640"/>
        <w:rPr>
          <w:rFonts w:eastAsia="黑体"/>
          <w:szCs w:val="32"/>
        </w:rPr>
      </w:pPr>
    </w:p>
    <w:p w:rsidR="009C6183" w:rsidRPr="00FF3971" w:rsidRDefault="00A02EAA">
      <w:pPr>
        <w:spacing w:afterLines="50" w:after="156" w:line="240" w:lineRule="auto"/>
        <w:ind w:firstLineChars="200" w:firstLine="640"/>
        <w:rPr>
          <w:rFonts w:eastAsia="黑体"/>
          <w:szCs w:val="32"/>
        </w:rPr>
      </w:pPr>
      <w:r w:rsidRPr="00FF3971">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9C6183" w:rsidRPr="00FF3971">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楷体"/>
                <w:snapToGrid/>
                <w:sz w:val="20"/>
              </w:rPr>
              <w:t>（本列数据的勾</w:t>
            </w:r>
            <w:proofErr w:type="gramStart"/>
            <w:r w:rsidRPr="00FF3971">
              <w:rPr>
                <w:rFonts w:eastAsia="楷体"/>
                <w:snapToGrid/>
                <w:sz w:val="20"/>
              </w:rPr>
              <w:t>稽</w:t>
            </w:r>
            <w:proofErr w:type="gramEnd"/>
            <w:r w:rsidRPr="00FF3971">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申请人情况</w:t>
            </w:r>
          </w:p>
        </w:tc>
      </w:tr>
      <w:tr w:rsidR="009C6183" w:rsidRPr="00FF3971">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总计</w:t>
            </w:r>
          </w:p>
        </w:tc>
      </w:tr>
      <w:tr w:rsidR="009C6183" w:rsidRPr="00FF3971">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商业</w:t>
            </w:r>
          </w:p>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科研</w:t>
            </w:r>
          </w:p>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r>
      <w:tr w:rsidR="009C6183" w:rsidRPr="00FF3971">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（二）部分公开</w:t>
            </w:r>
            <w:r w:rsidRPr="00FF3971">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1.</w:t>
            </w:r>
            <w:r w:rsidRPr="00FF3971">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2.</w:t>
            </w:r>
            <w:r w:rsidRPr="00FF3971">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3.</w:t>
            </w:r>
            <w:r w:rsidRPr="00FF3971">
              <w:rPr>
                <w:rFonts w:eastAsia="宋体"/>
                <w:snapToGrid/>
                <w:sz w:val="20"/>
              </w:rPr>
              <w:t>危及</w:t>
            </w:r>
            <w:r w:rsidRPr="00FF3971">
              <w:rPr>
                <w:rFonts w:eastAsia="宋体"/>
                <w:snapToGrid/>
                <w:sz w:val="20"/>
              </w:rPr>
              <w:t>“</w:t>
            </w:r>
            <w:r w:rsidRPr="00FF3971">
              <w:rPr>
                <w:rFonts w:eastAsia="宋体"/>
                <w:snapToGrid/>
                <w:sz w:val="20"/>
              </w:rPr>
              <w:t>三安全</w:t>
            </w:r>
            <w:proofErr w:type="gramStart"/>
            <w:r w:rsidRPr="00FF3971">
              <w:rPr>
                <w:rFonts w:eastAsia="宋体"/>
                <w:snapToGrid/>
                <w:sz w:val="20"/>
              </w:rPr>
              <w:t>一</w:t>
            </w:r>
            <w:proofErr w:type="gramEnd"/>
            <w:r w:rsidRPr="00FF3971">
              <w:rPr>
                <w:rFonts w:eastAsia="宋体"/>
                <w:snapToGrid/>
                <w:sz w:val="20"/>
              </w:rPr>
              <w:t>稳定</w:t>
            </w:r>
            <w:r w:rsidRPr="00FF3971">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4.</w:t>
            </w:r>
            <w:r w:rsidRPr="00FF3971">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5.</w:t>
            </w:r>
            <w:r w:rsidRPr="00FF3971">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6.</w:t>
            </w:r>
            <w:r w:rsidRPr="00FF3971">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7.</w:t>
            </w:r>
            <w:r w:rsidRPr="00FF3971">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8.</w:t>
            </w:r>
            <w:r w:rsidRPr="00FF3971">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1.</w:t>
            </w:r>
            <w:r w:rsidRPr="00FF3971">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2.</w:t>
            </w:r>
            <w:r w:rsidRPr="00FF3971">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3.</w:t>
            </w:r>
            <w:r w:rsidRPr="00FF3971">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（五）</w:t>
            </w:r>
            <w:proofErr w:type="gramStart"/>
            <w:r w:rsidRPr="00FF3971">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1.</w:t>
            </w:r>
            <w:r w:rsidRPr="00FF3971">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2.</w:t>
            </w:r>
            <w:r w:rsidRPr="00FF3971">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3.</w:t>
            </w:r>
            <w:r w:rsidRPr="00FF3971">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4.</w:t>
            </w:r>
            <w:r w:rsidRPr="00FF3971">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trHeight w:val="779"/>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rPr>
                <w:rFonts w:eastAsia="宋体"/>
                <w:snapToGrid/>
                <w:sz w:val="24"/>
                <w:szCs w:val="24"/>
              </w:rPr>
            </w:pPr>
            <w:r w:rsidRPr="00FF3971">
              <w:rPr>
                <w:rFonts w:eastAsia="宋体"/>
                <w:snapToGrid/>
                <w:sz w:val="20"/>
              </w:rPr>
              <w:t>5.</w:t>
            </w:r>
            <w:r w:rsidRPr="00FF3971">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rPr>
                <w:rFonts w:eastAsia="宋体"/>
                <w:snapToGrid/>
                <w:sz w:val="24"/>
                <w:szCs w:val="24"/>
              </w:rPr>
            </w:pPr>
            <w:r w:rsidRPr="00FF3971">
              <w:rPr>
                <w:rFonts w:eastAsia="宋体"/>
                <w:snapToGrid/>
                <w:sz w:val="20"/>
              </w:rPr>
              <w:t>1.</w:t>
            </w:r>
            <w:r w:rsidRPr="00FF3971">
              <w:rPr>
                <w:rFonts w:eastAsia="宋体"/>
                <w:snapToGrid/>
                <w:sz w:val="20"/>
              </w:rPr>
              <w:t>申请人无正当理由逾期</w:t>
            </w:r>
            <w:proofErr w:type="gramStart"/>
            <w:r w:rsidRPr="00FF3971">
              <w:rPr>
                <w:rFonts w:eastAsia="宋体"/>
                <w:snapToGrid/>
                <w:sz w:val="20"/>
              </w:rPr>
              <w:t>不</w:t>
            </w:r>
            <w:proofErr w:type="gramEnd"/>
            <w:r w:rsidRPr="00FF3971">
              <w:rPr>
                <w:rFonts w:eastAsia="宋体"/>
                <w:snapToGrid/>
                <w:sz w:val="20"/>
              </w:rPr>
              <w:t>补正、行政机关</w:t>
            </w:r>
            <w:proofErr w:type="gramStart"/>
            <w:r w:rsidRPr="00FF3971">
              <w:rPr>
                <w:rFonts w:eastAsia="宋体"/>
                <w:snapToGrid/>
                <w:sz w:val="20"/>
              </w:rPr>
              <w:t>不</w:t>
            </w:r>
            <w:proofErr w:type="gramEnd"/>
            <w:r w:rsidRPr="00FF3971">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rPr>
                <w:rFonts w:eastAsia="宋体"/>
                <w:snapToGrid/>
                <w:sz w:val="24"/>
                <w:szCs w:val="24"/>
              </w:rPr>
            </w:pPr>
            <w:r w:rsidRPr="00FF3971">
              <w:rPr>
                <w:rFonts w:eastAsia="宋体"/>
                <w:snapToGrid/>
                <w:sz w:val="20"/>
              </w:rPr>
              <w:t>2.</w:t>
            </w:r>
            <w:r w:rsidRPr="00FF3971">
              <w:rPr>
                <w:rFonts w:eastAsia="宋体"/>
                <w:snapToGrid/>
                <w:sz w:val="20"/>
              </w:rPr>
              <w:t>申请人逾期未按收费通知要求缴纳费用、行政机关</w:t>
            </w:r>
            <w:proofErr w:type="gramStart"/>
            <w:r w:rsidRPr="00FF3971">
              <w:rPr>
                <w:rFonts w:eastAsia="宋体"/>
                <w:snapToGrid/>
                <w:sz w:val="20"/>
              </w:rPr>
              <w:t>不</w:t>
            </w:r>
            <w:proofErr w:type="gramEnd"/>
            <w:r w:rsidRPr="00FF3971">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3.</w:t>
            </w:r>
            <w:r w:rsidRPr="00FF3971">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0" w:type="auto"/>
            <w:vMerge/>
            <w:tcBorders>
              <w:top w:val="nil"/>
              <w:left w:val="single" w:sz="8" w:space="0" w:color="auto"/>
              <w:bottom w:val="inset"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r w:rsidR="009C6183" w:rsidRPr="00FF3971">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left"/>
              <w:rPr>
                <w:rFonts w:eastAsia="宋体"/>
                <w:snapToGrid/>
                <w:sz w:val="24"/>
                <w:szCs w:val="24"/>
              </w:rPr>
            </w:pPr>
            <w:r w:rsidRPr="00FF3971">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0"/>
              </w:rPr>
            </w:pPr>
            <w:r w:rsidRPr="00FF3971">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C6183" w:rsidRPr="00FF3971" w:rsidRDefault="00A02EAA">
            <w:pPr>
              <w:widowControl/>
              <w:autoSpaceDE/>
              <w:autoSpaceDN/>
              <w:snapToGrid/>
              <w:spacing w:line="240" w:lineRule="auto"/>
              <w:ind w:firstLine="0"/>
              <w:jc w:val="center"/>
              <w:rPr>
                <w:rFonts w:eastAsia="宋体"/>
                <w:snapToGrid/>
                <w:sz w:val="20"/>
              </w:rPr>
            </w:pPr>
            <w:r w:rsidRPr="00FF3971">
              <w:rPr>
                <w:rFonts w:eastAsia="宋体"/>
                <w:snapToGrid/>
                <w:sz w:val="20"/>
              </w:rPr>
              <w:t>0</w:t>
            </w:r>
          </w:p>
        </w:tc>
      </w:tr>
    </w:tbl>
    <w:p w:rsidR="009C6183" w:rsidRPr="00FF3971" w:rsidRDefault="009C6183">
      <w:pPr>
        <w:spacing w:line="240" w:lineRule="auto"/>
        <w:ind w:firstLineChars="200" w:firstLine="600"/>
        <w:rPr>
          <w:rFonts w:eastAsia="黑体"/>
          <w:sz w:val="30"/>
          <w:szCs w:val="30"/>
        </w:rPr>
      </w:pPr>
    </w:p>
    <w:p w:rsidR="009C6183" w:rsidRPr="00FF3971" w:rsidRDefault="00A02EAA">
      <w:pPr>
        <w:spacing w:afterLines="50" w:after="156" w:line="240" w:lineRule="auto"/>
        <w:ind w:firstLineChars="200" w:firstLine="640"/>
        <w:rPr>
          <w:rFonts w:eastAsia="黑体"/>
          <w:sz w:val="30"/>
          <w:szCs w:val="30"/>
        </w:rPr>
      </w:pPr>
      <w:r w:rsidRPr="00FF3971">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9C6183" w:rsidRPr="00FF3971">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行政诉讼</w:t>
            </w:r>
          </w:p>
        </w:tc>
      </w:tr>
      <w:tr w:rsidR="009C6183" w:rsidRPr="00FF3971">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结果</w:t>
            </w:r>
            <w:r w:rsidRPr="00FF3971">
              <w:rPr>
                <w:rFonts w:eastAsia="宋体"/>
                <w:snapToGrid/>
                <w:sz w:val="20"/>
              </w:rPr>
              <w:br/>
            </w:r>
            <w:r w:rsidRPr="00FF3971">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其他</w:t>
            </w:r>
            <w:r w:rsidRPr="00FF3971">
              <w:rPr>
                <w:rFonts w:eastAsia="宋体"/>
                <w:snapToGrid/>
                <w:sz w:val="20"/>
              </w:rPr>
              <w:br/>
            </w:r>
            <w:r w:rsidRPr="00FF3971">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尚未</w:t>
            </w:r>
            <w:r w:rsidRPr="00FF3971">
              <w:rPr>
                <w:rFonts w:eastAsia="宋体"/>
                <w:snapToGrid/>
                <w:sz w:val="20"/>
              </w:rPr>
              <w:br/>
            </w:r>
            <w:r w:rsidRPr="00FF3971">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复议后起诉</w:t>
            </w:r>
          </w:p>
        </w:tc>
      </w:tr>
      <w:tr w:rsidR="009C6183" w:rsidRPr="00FF3971">
        <w:trPr>
          <w:jc w:val="center"/>
        </w:trPr>
        <w:tc>
          <w:tcPr>
            <w:tcW w:w="0" w:type="auto"/>
            <w:vMerge/>
            <w:tcBorders>
              <w:top w:val="nil"/>
              <w:left w:val="single" w:sz="8" w:space="0" w:color="auto"/>
              <w:bottom w:val="single"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C6183" w:rsidRPr="00FF3971" w:rsidRDefault="009C6183">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结果</w:t>
            </w:r>
            <w:r w:rsidRPr="00FF3971">
              <w:rPr>
                <w:rFonts w:eastAsia="宋体"/>
                <w:snapToGrid/>
                <w:sz w:val="20"/>
              </w:rPr>
              <w:br/>
            </w:r>
            <w:r w:rsidRPr="00FF3971">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结果</w:t>
            </w:r>
            <w:r w:rsidRPr="00FF3971">
              <w:rPr>
                <w:rFonts w:eastAsia="宋体"/>
                <w:snapToGrid/>
                <w:sz w:val="20"/>
              </w:rPr>
              <w:br/>
            </w:r>
            <w:r w:rsidRPr="00FF3971">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其他</w:t>
            </w:r>
            <w:r w:rsidRPr="00FF3971">
              <w:rPr>
                <w:rFonts w:eastAsia="宋体"/>
                <w:snapToGrid/>
                <w:sz w:val="20"/>
              </w:rPr>
              <w:br/>
            </w:r>
            <w:r w:rsidRPr="00FF3971">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尚未</w:t>
            </w:r>
            <w:r w:rsidRPr="00FF3971">
              <w:rPr>
                <w:rFonts w:eastAsia="宋体"/>
                <w:snapToGrid/>
                <w:sz w:val="20"/>
              </w:rPr>
              <w:br/>
            </w:r>
            <w:r w:rsidRPr="00FF3971">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结果</w:t>
            </w:r>
            <w:r w:rsidRPr="00FF3971">
              <w:rPr>
                <w:rFonts w:eastAsia="宋体"/>
                <w:snapToGrid/>
                <w:sz w:val="20"/>
              </w:rPr>
              <w:br/>
            </w:r>
            <w:r w:rsidRPr="00FF3971">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结果</w:t>
            </w:r>
            <w:r w:rsidRPr="00FF3971">
              <w:rPr>
                <w:rFonts w:eastAsia="宋体"/>
                <w:snapToGrid/>
                <w:sz w:val="20"/>
              </w:rPr>
              <w:br/>
            </w:r>
            <w:r w:rsidRPr="00FF3971">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其他</w:t>
            </w:r>
            <w:r w:rsidRPr="00FF3971">
              <w:rPr>
                <w:rFonts w:eastAsia="宋体"/>
                <w:snapToGrid/>
                <w:sz w:val="20"/>
              </w:rPr>
              <w:br/>
            </w:r>
            <w:r w:rsidRPr="00FF3971">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尚未</w:t>
            </w:r>
            <w:r w:rsidRPr="00FF3971">
              <w:rPr>
                <w:rFonts w:eastAsia="宋体"/>
                <w:snapToGrid/>
                <w:sz w:val="20"/>
              </w:rPr>
              <w:br/>
            </w:r>
            <w:r w:rsidRPr="00FF3971">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总计</w:t>
            </w:r>
          </w:p>
        </w:tc>
      </w:tr>
      <w:tr w:rsidR="009C6183" w:rsidRPr="00FF3971">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6183" w:rsidRPr="00FF3971" w:rsidRDefault="00A02EAA">
            <w:pPr>
              <w:widowControl/>
              <w:autoSpaceDE/>
              <w:autoSpaceDN/>
              <w:snapToGrid/>
              <w:spacing w:line="240" w:lineRule="auto"/>
              <w:ind w:firstLine="0"/>
              <w:jc w:val="center"/>
              <w:rPr>
                <w:rFonts w:eastAsia="宋体"/>
                <w:snapToGrid/>
                <w:sz w:val="24"/>
                <w:szCs w:val="24"/>
              </w:rPr>
            </w:pPr>
            <w:r w:rsidRPr="00FF3971">
              <w:rPr>
                <w:rFonts w:eastAsia="宋体"/>
                <w:snapToGrid/>
                <w:sz w:val="20"/>
              </w:rPr>
              <w:t>0</w:t>
            </w:r>
          </w:p>
        </w:tc>
      </w:tr>
    </w:tbl>
    <w:p w:rsidR="009C6183" w:rsidRPr="00FF3971" w:rsidRDefault="00A02EAA">
      <w:pPr>
        <w:spacing w:line="560" w:lineRule="exact"/>
        <w:ind w:firstLineChars="200" w:firstLine="640"/>
        <w:rPr>
          <w:rFonts w:eastAsia="黑体"/>
          <w:szCs w:val="32"/>
        </w:rPr>
      </w:pPr>
      <w:r w:rsidRPr="00FF3971">
        <w:rPr>
          <w:rFonts w:eastAsia="黑体"/>
          <w:szCs w:val="32"/>
        </w:rPr>
        <w:t>五、存在的主要问题及改进情况</w:t>
      </w:r>
    </w:p>
    <w:p w:rsidR="009C6183" w:rsidRPr="00FF3971" w:rsidRDefault="00A02EAA">
      <w:pPr>
        <w:spacing w:line="560" w:lineRule="exact"/>
        <w:ind w:firstLineChars="200" w:firstLine="640"/>
        <w:rPr>
          <w:rFonts w:eastAsia="楷体_GB2312"/>
          <w:szCs w:val="32"/>
        </w:rPr>
      </w:pPr>
      <w:r w:rsidRPr="00FF3971">
        <w:rPr>
          <w:rFonts w:eastAsia="楷体_GB2312"/>
          <w:szCs w:val="32"/>
        </w:rPr>
        <w:t>（一）存在问题</w:t>
      </w:r>
    </w:p>
    <w:p w:rsidR="00FF3971" w:rsidRPr="00FF3971" w:rsidRDefault="00FF3971" w:rsidP="00FF3971">
      <w:pPr>
        <w:spacing w:line="600" w:lineRule="exact"/>
        <w:jc w:val="left"/>
        <w:rPr>
          <w:rFonts w:eastAsia="仿宋_GB2312"/>
          <w:szCs w:val="32"/>
        </w:rPr>
      </w:pPr>
      <w:r w:rsidRPr="00FF3971">
        <w:rPr>
          <w:rFonts w:eastAsia="仿宋_GB2312"/>
          <w:szCs w:val="32"/>
        </w:rPr>
        <w:t>一是政策解读形式较单一，多为文字表述，图文并茂、通俗易懂的解读不够多，对出台目的、重要举措、起草过程</w:t>
      </w:r>
      <w:proofErr w:type="gramStart"/>
      <w:r w:rsidRPr="00FF3971">
        <w:rPr>
          <w:rFonts w:eastAsia="仿宋_GB2312"/>
          <w:szCs w:val="32"/>
        </w:rPr>
        <w:t>等解释</w:t>
      </w:r>
      <w:proofErr w:type="gramEnd"/>
      <w:r w:rsidRPr="00FF3971">
        <w:rPr>
          <w:rFonts w:eastAsia="仿宋_GB2312"/>
          <w:szCs w:val="32"/>
        </w:rPr>
        <w:t>不够深入，导致公众对政策的理解存在困难。</w:t>
      </w:r>
    </w:p>
    <w:p w:rsidR="00FF3971" w:rsidRPr="00FF3971" w:rsidRDefault="00FF3971" w:rsidP="00FF3971">
      <w:pPr>
        <w:spacing w:line="560" w:lineRule="exact"/>
        <w:ind w:firstLineChars="200" w:firstLine="640"/>
        <w:rPr>
          <w:rFonts w:eastAsia="仿宋_GB2312"/>
          <w:szCs w:val="32"/>
        </w:rPr>
      </w:pPr>
      <w:r w:rsidRPr="00FF3971">
        <w:rPr>
          <w:rFonts w:eastAsia="仿宋_GB2312"/>
          <w:szCs w:val="32"/>
        </w:rPr>
        <w:t>二是重点领域信息公开保障机制不完善，存在科室分工不明确、工作人员变动频繁、公开任务落实不到位等问题。</w:t>
      </w:r>
    </w:p>
    <w:p w:rsidR="009C6183" w:rsidRPr="00FF3971" w:rsidRDefault="00A02EAA">
      <w:pPr>
        <w:spacing w:line="560" w:lineRule="exact"/>
        <w:ind w:firstLineChars="200" w:firstLine="640"/>
        <w:rPr>
          <w:rFonts w:eastAsia="楷体_GB2312"/>
          <w:szCs w:val="32"/>
        </w:rPr>
      </w:pPr>
      <w:r w:rsidRPr="00FF3971">
        <w:rPr>
          <w:rFonts w:eastAsia="楷体_GB2312"/>
          <w:szCs w:val="32"/>
        </w:rPr>
        <w:t>（二）改进情况</w:t>
      </w:r>
    </w:p>
    <w:p w:rsidR="00FF3971" w:rsidRPr="00FF3971" w:rsidRDefault="00FF3971" w:rsidP="00FF3971">
      <w:pPr>
        <w:spacing w:line="600" w:lineRule="exact"/>
        <w:jc w:val="left"/>
        <w:rPr>
          <w:rFonts w:eastAsia="仿宋_GB2312"/>
          <w:szCs w:val="32"/>
        </w:rPr>
      </w:pPr>
      <w:r w:rsidRPr="00FF3971">
        <w:rPr>
          <w:rFonts w:eastAsia="仿宋_GB2312"/>
          <w:szCs w:val="32"/>
        </w:rPr>
        <w:t>一是加强政策</w:t>
      </w:r>
      <w:r w:rsidRPr="00FF3971">
        <w:rPr>
          <w:rFonts w:eastAsia="仿宋_GB2312"/>
          <w:szCs w:val="32"/>
        </w:rPr>
        <w:t>“</w:t>
      </w:r>
      <w:r w:rsidRPr="00FF3971">
        <w:rPr>
          <w:rFonts w:eastAsia="仿宋_GB2312"/>
          <w:szCs w:val="32"/>
        </w:rPr>
        <w:t>多元化</w:t>
      </w:r>
      <w:r w:rsidRPr="00FF3971">
        <w:rPr>
          <w:rFonts w:eastAsia="仿宋_GB2312"/>
          <w:szCs w:val="32"/>
        </w:rPr>
        <w:t>”</w:t>
      </w:r>
      <w:r w:rsidRPr="00FF3971">
        <w:rPr>
          <w:rFonts w:eastAsia="仿宋_GB2312"/>
          <w:szCs w:val="32"/>
        </w:rPr>
        <w:t>解读。坚持</w:t>
      </w:r>
      <w:r w:rsidRPr="00FF3971">
        <w:rPr>
          <w:rFonts w:eastAsia="仿宋_GB2312"/>
          <w:szCs w:val="32"/>
        </w:rPr>
        <w:t>“</w:t>
      </w:r>
      <w:r w:rsidRPr="00FF3971">
        <w:rPr>
          <w:rFonts w:eastAsia="仿宋_GB2312"/>
          <w:szCs w:val="32"/>
        </w:rPr>
        <w:t>解读是常态、</w:t>
      </w:r>
      <w:proofErr w:type="gramStart"/>
      <w:r w:rsidRPr="00FF3971">
        <w:rPr>
          <w:rFonts w:eastAsia="仿宋_GB2312"/>
          <w:szCs w:val="32"/>
        </w:rPr>
        <w:t>不</w:t>
      </w:r>
      <w:proofErr w:type="gramEnd"/>
      <w:r w:rsidRPr="00FF3971">
        <w:rPr>
          <w:rFonts w:eastAsia="仿宋_GB2312"/>
          <w:szCs w:val="32"/>
        </w:rPr>
        <w:t>解读是例外</w:t>
      </w:r>
      <w:r w:rsidRPr="00FF3971">
        <w:rPr>
          <w:rFonts w:eastAsia="仿宋_GB2312"/>
          <w:szCs w:val="32"/>
        </w:rPr>
        <w:t>”</w:t>
      </w:r>
      <w:r w:rsidRPr="00FF3971">
        <w:rPr>
          <w:rFonts w:eastAsia="仿宋_GB2312"/>
          <w:szCs w:val="32"/>
        </w:rPr>
        <w:t>，加大政策解读力度，通过图文解读、主要负责人解读、音频解读等多种方式，进行多元化全方位解读，全面准确讲清楚文件政策背景、决策依据、出台目的、重要举措、关键词解释等解读内容，让政策信息更易于被公众理解和接受。年内就发布的文件开展图文解读</w:t>
      </w:r>
      <w:r w:rsidRPr="00FF3971">
        <w:rPr>
          <w:rFonts w:eastAsia="仿宋_GB2312"/>
          <w:szCs w:val="32"/>
        </w:rPr>
        <w:t>2</w:t>
      </w:r>
      <w:r w:rsidRPr="00FF3971">
        <w:rPr>
          <w:rFonts w:eastAsia="仿宋_GB2312"/>
          <w:szCs w:val="32"/>
        </w:rPr>
        <w:t>次，提高解读质量。</w:t>
      </w:r>
    </w:p>
    <w:p w:rsidR="00FF3971" w:rsidRPr="00FF3971" w:rsidRDefault="00FF3971" w:rsidP="00FF3971">
      <w:pPr>
        <w:spacing w:line="600" w:lineRule="exact"/>
        <w:jc w:val="left"/>
        <w:rPr>
          <w:rFonts w:eastAsia="仿宋_GB2312"/>
          <w:szCs w:val="32"/>
        </w:rPr>
      </w:pPr>
      <w:r w:rsidRPr="00FF3971">
        <w:rPr>
          <w:rFonts w:eastAsia="仿宋_GB2312"/>
          <w:szCs w:val="32"/>
        </w:rPr>
        <w:t>二是规范重点领域信息公开，建立健全信息更新长效机制，明确各科室、各岗位在信息更新工作中的职责和任务，制定了更为详细的信息更新计划和时间表，确保重点领域信息及时公开到</w:t>
      </w:r>
      <w:r w:rsidRPr="00FF3971">
        <w:rPr>
          <w:rFonts w:eastAsia="仿宋_GB2312"/>
          <w:szCs w:val="32"/>
        </w:rPr>
        <w:lastRenderedPageBreak/>
        <w:t>位。年内对灾害事故救援、安全生产等领域信息公开进行了责任细化，公开信息</w:t>
      </w:r>
      <w:r w:rsidRPr="00FF3971">
        <w:rPr>
          <w:rFonts w:eastAsia="仿宋_GB2312"/>
          <w:szCs w:val="32"/>
        </w:rPr>
        <w:t>60</w:t>
      </w:r>
      <w:r w:rsidRPr="00FF3971">
        <w:rPr>
          <w:rFonts w:eastAsia="仿宋_GB2312"/>
          <w:szCs w:val="32"/>
        </w:rPr>
        <w:t>余条。</w:t>
      </w:r>
    </w:p>
    <w:p w:rsidR="009C6183" w:rsidRPr="00FF3971" w:rsidRDefault="00A02EAA">
      <w:pPr>
        <w:spacing w:line="560" w:lineRule="exact"/>
        <w:ind w:firstLineChars="200" w:firstLine="640"/>
        <w:rPr>
          <w:rFonts w:eastAsia="黑体"/>
          <w:szCs w:val="32"/>
        </w:rPr>
      </w:pPr>
      <w:r w:rsidRPr="00FF3971">
        <w:rPr>
          <w:rFonts w:eastAsia="黑体"/>
          <w:szCs w:val="32"/>
        </w:rPr>
        <w:t>六、其他需要报告的事项</w:t>
      </w:r>
    </w:p>
    <w:p w:rsidR="009C6183" w:rsidRPr="00FF3971" w:rsidRDefault="00A02EAA">
      <w:pPr>
        <w:ind w:firstLineChars="200" w:firstLine="640"/>
        <w:jc w:val="left"/>
        <w:rPr>
          <w:rFonts w:eastAsia="楷体_GB2312"/>
          <w:szCs w:val="32"/>
        </w:rPr>
      </w:pPr>
      <w:r w:rsidRPr="00FF3971">
        <w:rPr>
          <w:rFonts w:eastAsia="楷体_GB2312"/>
          <w:szCs w:val="32"/>
        </w:rPr>
        <w:t>（一）政府信息公开信息处理费收</w:t>
      </w:r>
      <w:r w:rsidRPr="00FF3971">
        <w:rPr>
          <w:rFonts w:eastAsia="楷体_GB2312"/>
          <w:szCs w:val="32"/>
        </w:rPr>
        <w:t>取情况</w:t>
      </w:r>
    </w:p>
    <w:p w:rsidR="00FF3971" w:rsidRPr="00FF3971" w:rsidRDefault="00FF3971" w:rsidP="00FF3971">
      <w:pPr>
        <w:spacing w:line="560" w:lineRule="exact"/>
        <w:ind w:firstLineChars="200" w:firstLine="640"/>
        <w:rPr>
          <w:rFonts w:eastAsia="仿宋_GB2312"/>
          <w:szCs w:val="32"/>
        </w:rPr>
      </w:pPr>
      <w:bookmarkStart w:id="0" w:name="OLE_LINK4"/>
      <w:bookmarkStart w:id="1" w:name="OLE_LINK5"/>
      <w:r w:rsidRPr="00FF3971">
        <w:rPr>
          <w:rFonts w:eastAsia="仿宋_GB2312"/>
          <w:szCs w:val="32"/>
        </w:rPr>
        <w:t>根据《国务院办公厅关于印发</w:t>
      </w:r>
      <w:r w:rsidRPr="00FF3971">
        <w:rPr>
          <w:rFonts w:eastAsia="仿宋_GB2312"/>
          <w:szCs w:val="32"/>
        </w:rPr>
        <w:t>&lt;</w:t>
      </w:r>
      <w:r w:rsidRPr="00FF3971">
        <w:rPr>
          <w:rFonts w:eastAsia="仿宋_GB2312"/>
          <w:szCs w:val="32"/>
        </w:rPr>
        <w:t>政府信息公开信息处理费管理办法</w:t>
      </w:r>
      <w:r w:rsidRPr="00FF3971">
        <w:rPr>
          <w:rFonts w:eastAsia="仿宋_GB2312"/>
          <w:szCs w:val="32"/>
        </w:rPr>
        <w:t>&gt;</w:t>
      </w:r>
      <w:r w:rsidRPr="00FF3971">
        <w:rPr>
          <w:rFonts w:eastAsia="仿宋_GB2312"/>
          <w:szCs w:val="32"/>
        </w:rPr>
        <w:t>的通知》（国办函〔</w:t>
      </w:r>
      <w:r w:rsidRPr="00FF3971">
        <w:rPr>
          <w:rFonts w:eastAsia="仿宋_GB2312"/>
          <w:szCs w:val="32"/>
        </w:rPr>
        <w:t>2020</w:t>
      </w:r>
      <w:r w:rsidRPr="00FF3971">
        <w:rPr>
          <w:rFonts w:eastAsia="仿宋_GB2312"/>
          <w:szCs w:val="32"/>
        </w:rPr>
        <w:t>〕</w:t>
      </w:r>
      <w:r w:rsidRPr="00FF3971">
        <w:rPr>
          <w:rFonts w:eastAsia="仿宋_GB2312"/>
          <w:szCs w:val="32"/>
        </w:rPr>
        <w:t>109</w:t>
      </w:r>
      <w:r w:rsidRPr="00FF3971">
        <w:rPr>
          <w:rFonts w:eastAsia="仿宋_GB2312"/>
          <w:szCs w:val="32"/>
        </w:rPr>
        <w:t>号）和《山东省人民政府办公厅关于做好政府信息公开信息处理费管理工作有关事项的通知》（鲁政办字〔</w:t>
      </w:r>
      <w:r w:rsidRPr="00FF3971">
        <w:rPr>
          <w:rFonts w:eastAsia="仿宋_GB2312"/>
          <w:szCs w:val="32"/>
        </w:rPr>
        <w:t>2020</w:t>
      </w:r>
      <w:r w:rsidRPr="00FF3971">
        <w:rPr>
          <w:rFonts w:eastAsia="仿宋_GB2312"/>
          <w:szCs w:val="32"/>
        </w:rPr>
        <w:t>〕</w:t>
      </w:r>
      <w:r w:rsidRPr="00FF3971">
        <w:rPr>
          <w:rFonts w:eastAsia="仿宋_GB2312"/>
          <w:szCs w:val="32"/>
        </w:rPr>
        <w:t>179</w:t>
      </w:r>
      <w:r w:rsidRPr="00FF3971">
        <w:rPr>
          <w:rFonts w:eastAsia="仿宋_GB2312"/>
          <w:szCs w:val="32"/>
        </w:rPr>
        <w:t>号）规定，</w:t>
      </w:r>
      <w:r w:rsidRPr="00FF3971">
        <w:rPr>
          <w:rFonts w:eastAsia="仿宋_GB2312"/>
          <w:szCs w:val="32"/>
        </w:rPr>
        <w:t>2024</w:t>
      </w:r>
      <w:r w:rsidRPr="00FF3971">
        <w:rPr>
          <w:rFonts w:eastAsia="仿宋_GB2312"/>
          <w:szCs w:val="32"/>
        </w:rPr>
        <w:t>年本机关在办理政府信息公开申请过程中未收取信息处理费。</w:t>
      </w:r>
    </w:p>
    <w:bookmarkEnd w:id="0"/>
    <w:bookmarkEnd w:id="1"/>
    <w:p w:rsidR="009C6183" w:rsidRPr="00FF3971" w:rsidRDefault="00A02EAA">
      <w:pPr>
        <w:ind w:firstLineChars="200" w:firstLine="640"/>
        <w:jc w:val="left"/>
        <w:rPr>
          <w:rFonts w:eastAsia="楷体_GB2312"/>
          <w:szCs w:val="32"/>
        </w:rPr>
      </w:pPr>
      <w:r w:rsidRPr="00FF3971">
        <w:rPr>
          <w:rFonts w:eastAsia="楷体_GB2312"/>
          <w:szCs w:val="32"/>
        </w:rPr>
        <w:t>（二）落实上级年度政务公开工作要点情况</w:t>
      </w:r>
    </w:p>
    <w:p w:rsidR="009C6183" w:rsidRPr="00FF3971" w:rsidRDefault="00FF3971" w:rsidP="00FF3971">
      <w:pPr>
        <w:spacing w:line="560" w:lineRule="exact"/>
        <w:ind w:firstLineChars="200" w:firstLine="640"/>
        <w:rPr>
          <w:rFonts w:eastAsia="仿宋_GB2312"/>
          <w:szCs w:val="32"/>
        </w:rPr>
      </w:pPr>
      <w:r w:rsidRPr="00FF3971">
        <w:rPr>
          <w:rFonts w:eastAsia="仿宋_GB2312"/>
          <w:szCs w:val="32"/>
        </w:rPr>
        <w:t>根据《</w:t>
      </w:r>
      <w:r w:rsidRPr="00FF3971">
        <w:rPr>
          <w:rFonts w:eastAsia="仿宋_GB2312"/>
          <w:szCs w:val="32"/>
        </w:rPr>
        <w:t>2024</w:t>
      </w:r>
      <w:r w:rsidRPr="00FF3971">
        <w:rPr>
          <w:rFonts w:eastAsia="仿宋_GB2312"/>
          <w:szCs w:val="32"/>
        </w:rPr>
        <w:t>年高青县政务公开工作方案》（</w:t>
      </w:r>
      <w:proofErr w:type="gramStart"/>
      <w:r w:rsidRPr="00FF3971">
        <w:rPr>
          <w:rFonts w:eastAsia="仿宋_GB2312"/>
          <w:szCs w:val="32"/>
        </w:rPr>
        <w:t>高政办</w:t>
      </w:r>
      <w:proofErr w:type="gramEnd"/>
      <w:r w:rsidRPr="00FF3971">
        <w:rPr>
          <w:rFonts w:eastAsia="仿宋_GB2312"/>
          <w:szCs w:val="32"/>
        </w:rPr>
        <w:t>字〔</w:t>
      </w:r>
      <w:r w:rsidRPr="00FF3971">
        <w:rPr>
          <w:rFonts w:eastAsia="仿宋_GB2312"/>
          <w:szCs w:val="32"/>
        </w:rPr>
        <w:t>2024</w:t>
      </w:r>
      <w:r w:rsidRPr="00FF3971">
        <w:rPr>
          <w:rFonts w:eastAsia="仿宋_GB2312"/>
          <w:szCs w:val="32"/>
        </w:rPr>
        <w:t>〕</w:t>
      </w:r>
      <w:r w:rsidRPr="00FF3971">
        <w:rPr>
          <w:rFonts w:eastAsia="仿宋_GB2312"/>
          <w:szCs w:val="32"/>
        </w:rPr>
        <w:t>11</w:t>
      </w:r>
      <w:r w:rsidRPr="00FF3971">
        <w:rPr>
          <w:rFonts w:eastAsia="仿宋_GB2312"/>
          <w:szCs w:val="32"/>
        </w:rPr>
        <w:t>号）要求，制定了《</w:t>
      </w:r>
      <w:r w:rsidRPr="00FF3971">
        <w:rPr>
          <w:rFonts w:eastAsia="仿宋_GB2312"/>
          <w:szCs w:val="32"/>
        </w:rPr>
        <w:t>2024</w:t>
      </w:r>
      <w:r w:rsidRPr="00FF3971">
        <w:rPr>
          <w:rFonts w:eastAsia="仿宋_GB2312"/>
          <w:szCs w:val="32"/>
        </w:rPr>
        <w:t>年高青县应急管理局政务公开工作方案》，重点围绕以公开助</w:t>
      </w:r>
      <w:proofErr w:type="gramStart"/>
      <w:r w:rsidRPr="00FF3971">
        <w:rPr>
          <w:rFonts w:eastAsia="仿宋_GB2312"/>
          <w:szCs w:val="32"/>
        </w:rPr>
        <w:t>推重点</w:t>
      </w:r>
      <w:proofErr w:type="gramEnd"/>
      <w:r w:rsidRPr="00FF3971">
        <w:rPr>
          <w:rFonts w:eastAsia="仿宋_GB2312"/>
          <w:szCs w:val="32"/>
        </w:rPr>
        <w:t>工作落实、夯实政务公开基础等方面深化政务公开。</w:t>
      </w:r>
      <w:r w:rsidR="00A02EAA" w:rsidRPr="00FF3971">
        <w:rPr>
          <w:rFonts w:eastAsia="仿宋_GB2312"/>
          <w:szCs w:val="32"/>
        </w:rPr>
        <w:t>一是在</w:t>
      </w:r>
      <w:r w:rsidR="00A02EAA" w:rsidRPr="00FF3971">
        <w:rPr>
          <w:rFonts w:eastAsia="仿宋_GB2312"/>
          <w:szCs w:val="32"/>
        </w:rPr>
        <w:t>安全生产监管信息公开</w:t>
      </w:r>
      <w:r w:rsidR="00A02EAA" w:rsidRPr="00FF3971">
        <w:rPr>
          <w:rFonts w:eastAsia="仿宋_GB2312"/>
          <w:szCs w:val="32"/>
        </w:rPr>
        <w:t>方面，</w:t>
      </w:r>
      <w:r w:rsidR="00A02EAA" w:rsidRPr="00FF3971">
        <w:rPr>
          <w:rFonts w:eastAsia="仿宋_GB2312"/>
          <w:szCs w:val="32"/>
        </w:rPr>
        <w:t>详细公开危险化学品、烟花爆竹等高危行业的监管动态。每月定期发布安全生产执法检查计划、检查结果，包括发现的隐患问题、责令整改期限以及复查情况，累计公布执法信息</w:t>
      </w:r>
      <w:r w:rsidR="00A02EAA" w:rsidRPr="00FF3971">
        <w:rPr>
          <w:rFonts w:eastAsia="仿宋_GB2312"/>
          <w:szCs w:val="32"/>
        </w:rPr>
        <w:t>20</w:t>
      </w:r>
      <w:r w:rsidR="00A02EAA" w:rsidRPr="00FF3971">
        <w:rPr>
          <w:rFonts w:eastAsia="仿宋_GB2312"/>
          <w:szCs w:val="32"/>
        </w:rPr>
        <w:t>余</w:t>
      </w:r>
      <w:r w:rsidR="00A02EAA" w:rsidRPr="00FF3971">
        <w:rPr>
          <w:rFonts w:eastAsia="仿宋_GB2312"/>
          <w:szCs w:val="32"/>
        </w:rPr>
        <w:t>条</w:t>
      </w:r>
      <w:r w:rsidR="00A02EAA" w:rsidRPr="00FF3971">
        <w:rPr>
          <w:rFonts w:eastAsia="仿宋_GB2312"/>
          <w:szCs w:val="32"/>
        </w:rPr>
        <w:t>。</w:t>
      </w:r>
      <w:r w:rsidR="00A02EAA" w:rsidRPr="00FF3971">
        <w:rPr>
          <w:rFonts w:eastAsia="仿宋_GB2312"/>
          <w:szCs w:val="32"/>
        </w:rPr>
        <w:t>推进安全生产行政许可信息透明化。在政务网站专设许可公示板块，实时更新危险化学品经营许可证办理流程、受理进度及最终审批结果，已公示许可证办理信息</w:t>
      </w:r>
      <w:r w:rsidR="00A02EAA" w:rsidRPr="00FF3971">
        <w:rPr>
          <w:rFonts w:eastAsia="仿宋_GB2312"/>
          <w:szCs w:val="32"/>
        </w:rPr>
        <w:t>16</w:t>
      </w:r>
      <w:r w:rsidR="00A02EAA" w:rsidRPr="00FF3971">
        <w:rPr>
          <w:rFonts w:eastAsia="仿宋_GB2312"/>
          <w:szCs w:val="32"/>
        </w:rPr>
        <w:t>条，极大缩短了企业获取信息的时间成本，提高办事效率。</w:t>
      </w:r>
      <w:r w:rsidR="00A02EAA" w:rsidRPr="00FF3971">
        <w:rPr>
          <w:rFonts w:eastAsia="仿宋_GB2312"/>
          <w:szCs w:val="32"/>
        </w:rPr>
        <w:t>二是</w:t>
      </w:r>
      <w:r w:rsidR="00A02EAA" w:rsidRPr="00FF3971">
        <w:rPr>
          <w:rFonts w:eastAsia="仿宋_GB2312"/>
          <w:szCs w:val="32"/>
        </w:rPr>
        <w:t>防灾减灾救灾信息传递</w:t>
      </w:r>
      <w:r w:rsidR="00A02EAA" w:rsidRPr="00FF3971">
        <w:rPr>
          <w:rFonts w:eastAsia="仿宋_GB2312"/>
          <w:szCs w:val="32"/>
        </w:rPr>
        <w:t>方面，与气象、自然资源、水利等部门建立紧密联动机制，第一时间通过官网、</w:t>
      </w:r>
      <w:proofErr w:type="gramStart"/>
      <w:r w:rsidR="00A02EAA" w:rsidRPr="00FF3971">
        <w:rPr>
          <w:rFonts w:eastAsia="仿宋_GB2312"/>
          <w:szCs w:val="32"/>
        </w:rPr>
        <w:lastRenderedPageBreak/>
        <w:t>微信公众号</w:t>
      </w:r>
      <w:proofErr w:type="gramEnd"/>
      <w:r w:rsidR="00A02EAA" w:rsidRPr="00FF3971">
        <w:rPr>
          <w:rFonts w:eastAsia="仿宋_GB2312"/>
          <w:szCs w:val="32"/>
        </w:rPr>
        <w:t>等多渠道向公众发布暴雨、台风、地震等灾害预警，精准覆盖人口达</w:t>
      </w:r>
      <w:r w:rsidR="00A02EAA" w:rsidRPr="00FF3971">
        <w:rPr>
          <w:rFonts w:eastAsia="仿宋_GB2312"/>
          <w:szCs w:val="32"/>
        </w:rPr>
        <w:t>20</w:t>
      </w:r>
      <w:r w:rsidR="00A02EAA" w:rsidRPr="00FF3971">
        <w:rPr>
          <w:rFonts w:eastAsia="仿宋_GB2312"/>
          <w:szCs w:val="32"/>
        </w:rPr>
        <w:t>余万人次，确保群众提前做好防范准备。</w:t>
      </w:r>
    </w:p>
    <w:p w:rsidR="009C6183" w:rsidRPr="00FF3971" w:rsidRDefault="00A02EAA">
      <w:pPr>
        <w:ind w:firstLineChars="200" w:firstLine="640"/>
        <w:jc w:val="left"/>
        <w:rPr>
          <w:rFonts w:eastAsia="楷体_GB2312"/>
          <w:szCs w:val="32"/>
        </w:rPr>
      </w:pPr>
      <w:r w:rsidRPr="00FF3971">
        <w:rPr>
          <w:rFonts w:eastAsia="楷体_GB2312"/>
          <w:szCs w:val="32"/>
        </w:rPr>
        <w:t>（三）人大代表建议和政协提案办理结果公开情况</w:t>
      </w:r>
    </w:p>
    <w:p w:rsidR="009C6183" w:rsidRPr="00FF3971" w:rsidRDefault="00A02EAA">
      <w:pPr>
        <w:ind w:firstLineChars="200" w:firstLine="640"/>
        <w:jc w:val="left"/>
        <w:rPr>
          <w:rFonts w:eastAsia="仿宋_GB2312"/>
          <w:szCs w:val="32"/>
        </w:rPr>
      </w:pPr>
      <w:r w:rsidRPr="00FF3971">
        <w:rPr>
          <w:rFonts w:eastAsia="仿宋_GB2312"/>
          <w:szCs w:val="32"/>
        </w:rPr>
        <w:t>2024</w:t>
      </w:r>
      <w:r w:rsidRPr="00FF3971">
        <w:rPr>
          <w:rFonts w:eastAsia="仿宋_GB2312"/>
          <w:szCs w:val="32"/>
        </w:rPr>
        <w:t>年未</w:t>
      </w:r>
      <w:proofErr w:type="gramStart"/>
      <w:r w:rsidRPr="00FF3971">
        <w:rPr>
          <w:rFonts w:eastAsia="仿宋_GB2312"/>
          <w:szCs w:val="32"/>
        </w:rPr>
        <w:t>承办县</w:t>
      </w:r>
      <w:proofErr w:type="gramEnd"/>
      <w:r w:rsidRPr="00FF3971">
        <w:rPr>
          <w:rFonts w:eastAsia="仿宋_GB2312"/>
          <w:szCs w:val="32"/>
        </w:rPr>
        <w:t>十八届人大三次会议建议、县政协十五届三次会议提案</w:t>
      </w:r>
      <w:r w:rsidRPr="00FF3971">
        <w:rPr>
          <w:rFonts w:eastAsia="仿宋_GB2312"/>
          <w:szCs w:val="32"/>
        </w:rPr>
        <w:t>。</w:t>
      </w:r>
    </w:p>
    <w:p w:rsidR="009C6183" w:rsidRPr="00FF3971" w:rsidRDefault="00A02EAA">
      <w:pPr>
        <w:ind w:firstLineChars="200" w:firstLine="640"/>
        <w:jc w:val="left"/>
        <w:rPr>
          <w:rFonts w:eastAsia="楷体_GB2312"/>
          <w:szCs w:val="32"/>
        </w:rPr>
      </w:pPr>
      <w:r w:rsidRPr="00FF3971">
        <w:rPr>
          <w:rFonts w:eastAsia="楷体_GB2312"/>
          <w:szCs w:val="32"/>
        </w:rPr>
        <w:t>（四）政务公开工作创新情况</w:t>
      </w:r>
    </w:p>
    <w:p w:rsidR="009C6183" w:rsidRPr="00FF3971" w:rsidRDefault="00A02EAA">
      <w:pPr>
        <w:ind w:firstLineChars="200" w:firstLine="640"/>
        <w:jc w:val="left"/>
        <w:rPr>
          <w:rFonts w:eastAsia="仿宋_GB2312"/>
          <w:szCs w:val="32"/>
        </w:rPr>
      </w:pPr>
      <w:r w:rsidRPr="00FF3971">
        <w:rPr>
          <w:rFonts w:eastAsia="仿宋_GB2312"/>
          <w:szCs w:val="32"/>
        </w:rPr>
        <w:t>秉持以民为本的理念，进一步强化信息公开工作，聚焦群众实际需求，全方位提升</w:t>
      </w:r>
      <w:r w:rsidRPr="00FF3971">
        <w:rPr>
          <w:rFonts w:eastAsia="仿宋_GB2312"/>
          <w:szCs w:val="32"/>
        </w:rPr>
        <w:t>政务公开</w:t>
      </w:r>
      <w:r w:rsidRPr="00FF3971">
        <w:rPr>
          <w:rFonts w:eastAsia="仿宋_GB2312"/>
          <w:szCs w:val="32"/>
        </w:rPr>
        <w:t>透明度与知晓度，全力推动</w:t>
      </w:r>
      <w:r w:rsidRPr="00FF3971">
        <w:rPr>
          <w:rFonts w:eastAsia="仿宋_GB2312"/>
          <w:szCs w:val="32"/>
        </w:rPr>
        <w:t xml:space="preserve"> “</w:t>
      </w:r>
      <w:r w:rsidRPr="00FF3971">
        <w:rPr>
          <w:rFonts w:eastAsia="仿宋_GB2312"/>
          <w:szCs w:val="32"/>
        </w:rPr>
        <w:t>一窗受理、一站办结</w:t>
      </w:r>
      <w:r w:rsidRPr="00FF3971">
        <w:rPr>
          <w:rFonts w:eastAsia="仿宋_GB2312"/>
          <w:szCs w:val="32"/>
        </w:rPr>
        <w:t xml:space="preserve">” </w:t>
      </w:r>
      <w:r w:rsidRPr="00FF3971">
        <w:rPr>
          <w:rFonts w:eastAsia="仿宋_GB2312"/>
          <w:szCs w:val="32"/>
        </w:rPr>
        <w:t>服务模式落地生根，显著提高危险化学品</w:t>
      </w:r>
      <w:r w:rsidRPr="00FF3971">
        <w:rPr>
          <w:rFonts w:eastAsia="仿宋_GB2312"/>
          <w:szCs w:val="32"/>
        </w:rPr>
        <w:t>经营许可证以及烟花爆竹零售许可证的办理效能。与此同时，深入贯彻安全生产执法检查</w:t>
      </w:r>
      <w:r w:rsidRPr="00FF3971">
        <w:rPr>
          <w:rFonts w:eastAsia="仿宋_GB2312"/>
          <w:szCs w:val="32"/>
        </w:rPr>
        <w:t xml:space="preserve"> “</w:t>
      </w:r>
      <w:r w:rsidRPr="00FF3971">
        <w:rPr>
          <w:rFonts w:eastAsia="仿宋_GB2312"/>
          <w:szCs w:val="32"/>
        </w:rPr>
        <w:t>双随机、</w:t>
      </w:r>
      <w:proofErr w:type="gramStart"/>
      <w:r w:rsidRPr="00FF3971">
        <w:rPr>
          <w:rFonts w:eastAsia="仿宋_GB2312"/>
          <w:szCs w:val="32"/>
        </w:rPr>
        <w:t>一</w:t>
      </w:r>
      <w:proofErr w:type="gramEnd"/>
      <w:r w:rsidRPr="00FF3971">
        <w:rPr>
          <w:rFonts w:eastAsia="仿宋_GB2312"/>
          <w:szCs w:val="32"/>
        </w:rPr>
        <w:t>公开</w:t>
      </w:r>
      <w:r w:rsidRPr="00FF3971">
        <w:rPr>
          <w:rFonts w:eastAsia="仿宋_GB2312"/>
          <w:szCs w:val="32"/>
        </w:rPr>
        <w:t xml:space="preserve">” </w:t>
      </w:r>
      <w:r w:rsidRPr="00FF3971">
        <w:rPr>
          <w:rFonts w:eastAsia="仿宋_GB2312"/>
          <w:szCs w:val="32"/>
        </w:rPr>
        <w:t>制度，持续加大执法信息公开力度，增强执法公信力，确保安全生产监管工作在阳光下运行，以公开促公正，以透明保廉洁，为社会稳定和经济发展保驾护航。</w:t>
      </w:r>
    </w:p>
    <w:p w:rsidR="009C6183" w:rsidRPr="00FF3971" w:rsidRDefault="00A02EAA">
      <w:pPr>
        <w:ind w:firstLineChars="200" w:firstLine="640"/>
        <w:jc w:val="left"/>
        <w:rPr>
          <w:rFonts w:eastAsia="楷体_GB2312"/>
          <w:szCs w:val="32"/>
        </w:rPr>
      </w:pPr>
      <w:r w:rsidRPr="00FF3971">
        <w:rPr>
          <w:rFonts w:eastAsia="楷体_GB2312"/>
          <w:szCs w:val="32"/>
        </w:rPr>
        <w:t>（五）有关数据统计说明</w:t>
      </w:r>
    </w:p>
    <w:p w:rsidR="009C6183" w:rsidRPr="00FF3971" w:rsidRDefault="00A02EAA">
      <w:pPr>
        <w:spacing w:line="560" w:lineRule="exact"/>
        <w:ind w:firstLineChars="200" w:firstLine="640"/>
        <w:rPr>
          <w:rFonts w:eastAsia="仿宋_GB2312"/>
          <w:szCs w:val="32"/>
        </w:rPr>
      </w:pPr>
      <w:r w:rsidRPr="00FF3971">
        <w:rPr>
          <w:rFonts w:eastAsia="仿宋_GB2312"/>
          <w:szCs w:val="32"/>
        </w:rPr>
        <w:t>1.</w:t>
      </w:r>
      <w:r w:rsidR="00FF3971" w:rsidRPr="00FF3971">
        <w:rPr>
          <w:rFonts w:eastAsia="仿宋_GB2312"/>
          <w:szCs w:val="32"/>
        </w:rPr>
        <w:t xml:space="preserve"> </w:t>
      </w:r>
      <w:r w:rsidRPr="00FF3971">
        <w:rPr>
          <w:rFonts w:eastAsia="仿宋_GB2312"/>
          <w:szCs w:val="32"/>
        </w:rPr>
        <w:t>报告中所列数据可能因四舍五入原因与数据直接相加之和存在尾数差异。</w:t>
      </w:r>
    </w:p>
    <w:p w:rsidR="009C6183" w:rsidRPr="00FF3971" w:rsidRDefault="00A02EAA">
      <w:pPr>
        <w:spacing w:line="560" w:lineRule="exact"/>
        <w:ind w:firstLineChars="200" w:firstLine="640"/>
        <w:rPr>
          <w:rFonts w:eastAsia="仿宋_GB2312"/>
          <w:szCs w:val="32"/>
        </w:rPr>
      </w:pPr>
      <w:r w:rsidRPr="00FF3971">
        <w:rPr>
          <w:rFonts w:eastAsia="仿宋_GB2312"/>
          <w:szCs w:val="32"/>
        </w:rPr>
        <w:t>2.</w:t>
      </w:r>
      <w:r w:rsidR="00FF3971" w:rsidRPr="00FF3971">
        <w:rPr>
          <w:rFonts w:eastAsia="仿宋_GB2312"/>
          <w:szCs w:val="32"/>
        </w:rPr>
        <w:t xml:space="preserve"> </w:t>
      </w:r>
      <w:r w:rsidRPr="00FF3971">
        <w:rPr>
          <w:rFonts w:eastAsia="仿宋_GB2312"/>
          <w:szCs w:val="32"/>
        </w:rPr>
        <w:t>行政许可数量、行政处罚和行政强制数量，包括已公开和</w:t>
      </w:r>
      <w:proofErr w:type="gramStart"/>
      <w:r w:rsidRPr="00FF3971">
        <w:rPr>
          <w:rFonts w:eastAsia="仿宋_GB2312"/>
          <w:szCs w:val="32"/>
        </w:rPr>
        <w:t>依法未</w:t>
      </w:r>
      <w:proofErr w:type="gramEnd"/>
      <w:r w:rsidRPr="00FF3971">
        <w:rPr>
          <w:rFonts w:eastAsia="仿宋_GB2312"/>
          <w:szCs w:val="32"/>
        </w:rPr>
        <w:t>公开的全部处理决定。</w:t>
      </w:r>
    </w:p>
    <w:p w:rsidR="009C6183" w:rsidRPr="00FF3971" w:rsidRDefault="00A02EAA" w:rsidP="00FF3971">
      <w:pPr>
        <w:spacing w:line="560" w:lineRule="exact"/>
        <w:ind w:firstLineChars="200" w:firstLine="640"/>
        <w:rPr>
          <w:rFonts w:eastAsia="楷体_GB2312"/>
          <w:sz w:val="30"/>
          <w:szCs w:val="30"/>
        </w:rPr>
      </w:pPr>
      <w:r w:rsidRPr="00FF3971">
        <w:rPr>
          <w:rFonts w:eastAsia="仿宋_GB2312"/>
          <w:szCs w:val="32"/>
        </w:rPr>
        <w:t>3.</w:t>
      </w:r>
      <w:r w:rsidR="00FF3971" w:rsidRPr="00FF3971">
        <w:rPr>
          <w:rFonts w:eastAsia="仿宋_GB2312"/>
          <w:szCs w:val="32"/>
        </w:rPr>
        <w:t xml:space="preserve"> </w:t>
      </w:r>
      <w:r w:rsidRPr="00FF3971">
        <w:rPr>
          <w:rFonts w:eastAsia="仿宋_GB2312"/>
          <w:szCs w:val="32"/>
        </w:rPr>
        <w:t>行政复议机关作为共同被告的行政诉讼案件，只计算</w:t>
      </w:r>
      <w:proofErr w:type="gramStart"/>
      <w:r w:rsidRPr="00FF3971">
        <w:rPr>
          <w:rFonts w:eastAsia="仿宋_GB2312"/>
          <w:szCs w:val="32"/>
        </w:rPr>
        <w:t>原行为</w:t>
      </w:r>
      <w:proofErr w:type="gramEnd"/>
      <w:r w:rsidRPr="00FF3971">
        <w:rPr>
          <w:rFonts w:eastAsia="仿宋_GB2312"/>
          <w:szCs w:val="32"/>
        </w:rPr>
        <w:t>主体的案件数量，不计算行政复议机关的案</w:t>
      </w:r>
      <w:r w:rsidRPr="00FF3971">
        <w:rPr>
          <w:rFonts w:eastAsia="仿宋_GB2312"/>
          <w:szCs w:val="32"/>
        </w:rPr>
        <w:t>件数量。</w:t>
      </w:r>
      <w:bookmarkStart w:id="2" w:name="_GoBack"/>
      <w:bookmarkEnd w:id="2"/>
    </w:p>
    <w:sectPr w:rsidR="009C6183" w:rsidRPr="00FF397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AA" w:rsidRDefault="00A02EAA">
      <w:pPr>
        <w:spacing w:line="240" w:lineRule="auto"/>
      </w:pPr>
      <w:r>
        <w:separator/>
      </w:r>
    </w:p>
  </w:endnote>
  <w:endnote w:type="continuationSeparator" w:id="0">
    <w:p w:rsidR="00A02EAA" w:rsidRDefault="00A02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AA" w:rsidRDefault="00A02EAA">
      <w:pPr>
        <w:spacing w:line="240" w:lineRule="auto"/>
      </w:pPr>
      <w:r>
        <w:separator/>
      </w:r>
    </w:p>
  </w:footnote>
  <w:footnote w:type="continuationSeparator" w:id="0">
    <w:p w:rsidR="00A02EAA" w:rsidRDefault="00A02E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YjRhYzczMGQyMDZlZjU4NjEwMzEzMjdhMzA4MzkifQ=="/>
  </w:docVars>
  <w:rsids>
    <w:rsidRoot w:val="002E3543"/>
    <w:rsid w:val="000164E6"/>
    <w:rsid w:val="00024945"/>
    <w:rsid w:val="00110130"/>
    <w:rsid w:val="00117733"/>
    <w:rsid w:val="00121DCF"/>
    <w:rsid w:val="00137588"/>
    <w:rsid w:val="00154019"/>
    <w:rsid w:val="001768C2"/>
    <w:rsid w:val="001B2283"/>
    <w:rsid w:val="00210F4D"/>
    <w:rsid w:val="00211942"/>
    <w:rsid w:val="002133C7"/>
    <w:rsid w:val="002961F2"/>
    <w:rsid w:val="002B14CD"/>
    <w:rsid w:val="002C0733"/>
    <w:rsid w:val="002E3543"/>
    <w:rsid w:val="00392C14"/>
    <w:rsid w:val="003B5255"/>
    <w:rsid w:val="003D6FCB"/>
    <w:rsid w:val="003E75A6"/>
    <w:rsid w:val="00415AB1"/>
    <w:rsid w:val="00446814"/>
    <w:rsid w:val="004622F8"/>
    <w:rsid w:val="004C1750"/>
    <w:rsid w:val="004D241E"/>
    <w:rsid w:val="00515DB1"/>
    <w:rsid w:val="00523855"/>
    <w:rsid w:val="005422B3"/>
    <w:rsid w:val="005619CF"/>
    <w:rsid w:val="00591E5D"/>
    <w:rsid w:val="005C0F41"/>
    <w:rsid w:val="005C460E"/>
    <w:rsid w:val="0065765D"/>
    <w:rsid w:val="00673AC7"/>
    <w:rsid w:val="006947A5"/>
    <w:rsid w:val="00704FCD"/>
    <w:rsid w:val="007269D5"/>
    <w:rsid w:val="0082084A"/>
    <w:rsid w:val="008C4ED2"/>
    <w:rsid w:val="008E3E49"/>
    <w:rsid w:val="00915BC8"/>
    <w:rsid w:val="00915D0B"/>
    <w:rsid w:val="009B028C"/>
    <w:rsid w:val="009C6183"/>
    <w:rsid w:val="00A02EAA"/>
    <w:rsid w:val="00A62B25"/>
    <w:rsid w:val="00B1035D"/>
    <w:rsid w:val="00B93ED8"/>
    <w:rsid w:val="00C542CC"/>
    <w:rsid w:val="00C67940"/>
    <w:rsid w:val="00C73BD0"/>
    <w:rsid w:val="00C90F85"/>
    <w:rsid w:val="00CC2BE7"/>
    <w:rsid w:val="00CC521B"/>
    <w:rsid w:val="00CD1D00"/>
    <w:rsid w:val="00D87A52"/>
    <w:rsid w:val="00E60B5D"/>
    <w:rsid w:val="00EA0721"/>
    <w:rsid w:val="00EF5607"/>
    <w:rsid w:val="00FA216A"/>
    <w:rsid w:val="00FD5381"/>
    <w:rsid w:val="00FF3971"/>
    <w:rsid w:val="02427D93"/>
    <w:rsid w:val="043B42C6"/>
    <w:rsid w:val="08A11D36"/>
    <w:rsid w:val="09A75FAA"/>
    <w:rsid w:val="0CAE21C7"/>
    <w:rsid w:val="18C1755A"/>
    <w:rsid w:val="205C4821"/>
    <w:rsid w:val="24B15A0A"/>
    <w:rsid w:val="24B62E55"/>
    <w:rsid w:val="2C9F3887"/>
    <w:rsid w:val="2F875C9B"/>
    <w:rsid w:val="3C251B8F"/>
    <w:rsid w:val="3FBA60AB"/>
    <w:rsid w:val="44D064B3"/>
    <w:rsid w:val="47A0687C"/>
    <w:rsid w:val="4ACE313B"/>
    <w:rsid w:val="4CE37716"/>
    <w:rsid w:val="4E6550EC"/>
    <w:rsid w:val="5496268F"/>
    <w:rsid w:val="5F930EB7"/>
    <w:rsid w:val="61590E4E"/>
    <w:rsid w:val="66551EE5"/>
    <w:rsid w:val="6C7C3464"/>
    <w:rsid w:val="7A37456E"/>
    <w:rsid w:val="7C874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autoRedefine/>
    <w:qFormat/>
    <w:rPr>
      <w:rFonts w:ascii="宋体" w:eastAsia="宋体" w:hAnsi="Courier New" w:hint="eastAsia"/>
    </w:rPr>
  </w:style>
  <w:style w:type="paragraph" w:styleId="a5">
    <w:name w:val="Balloon Text"/>
    <w:basedOn w:val="a"/>
    <w:link w:val="Char"/>
    <w:uiPriority w:val="99"/>
    <w:semiHidden/>
    <w:unhideWhenUsed/>
    <w:qFormat/>
    <w:pPr>
      <w:spacing w:line="240" w:lineRule="auto"/>
    </w:pPr>
    <w:rPr>
      <w:sz w:val="18"/>
      <w:szCs w:val="18"/>
    </w:rPr>
  </w:style>
  <w:style w:type="paragraph" w:styleId="a6">
    <w:name w:val="footer"/>
    <w:basedOn w:val="a"/>
    <w:link w:val="Char0"/>
    <w:autoRedefine/>
    <w:uiPriority w:val="99"/>
    <w:unhideWhenUsed/>
    <w:qFormat/>
    <w:pPr>
      <w:tabs>
        <w:tab w:val="center" w:pos="4153"/>
        <w:tab w:val="right" w:pos="8306"/>
      </w:tabs>
      <w:spacing w:line="240" w:lineRule="atLeast"/>
      <w:jc w:val="left"/>
    </w:pPr>
    <w:rPr>
      <w:sz w:val="18"/>
      <w:szCs w:val="18"/>
    </w:rPr>
  </w:style>
  <w:style w:type="paragraph" w:styleId="a7">
    <w:name w:val="header"/>
    <w:basedOn w:val="a"/>
    <w:link w:val="Char1"/>
    <w:autoRedefine/>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8">
    <w:name w:val="Normal (Web)"/>
    <w:basedOn w:val="a"/>
    <w:autoRedefine/>
    <w:uiPriority w:val="99"/>
    <w:semiHidden/>
    <w:unhideWhenUsed/>
    <w:qFormat/>
    <w:pPr>
      <w:spacing w:beforeAutospacing="1" w:afterAutospacing="1"/>
      <w:jc w:val="left"/>
    </w:pPr>
    <w:rPr>
      <w:sz w:val="24"/>
    </w:rPr>
  </w:style>
  <w:style w:type="table" w:styleId="a9">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rPr>
  </w:style>
  <w:style w:type="character" w:styleId="ab">
    <w:name w:val="FollowedHyperlink"/>
    <w:basedOn w:val="a0"/>
    <w:autoRedefine/>
    <w:uiPriority w:val="99"/>
    <w:semiHidden/>
    <w:unhideWhenUsed/>
    <w:qFormat/>
    <w:rPr>
      <w:color w:val="800080"/>
      <w:u w:val="none"/>
    </w:rPr>
  </w:style>
  <w:style w:type="character" w:styleId="ac">
    <w:name w:val="Hyperlink"/>
    <w:basedOn w:val="a0"/>
    <w:autoRedefine/>
    <w:uiPriority w:val="99"/>
    <w:semiHidden/>
    <w:unhideWhenUsed/>
    <w:qFormat/>
    <w:rPr>
      <w:color w:val="0000FF"/>
      <w:u w:val="none"/>
    </w:rPr>
  </w:style>
  <w:style w:type="character" w:customStyle="1" w:styleId="Char1">
    <w:name w:val="页眉 Char"/>
    <w:basedOn w:val="a0"/>
    <w:link w:val="a7"/>
    <w:autoRedefine/>
    <w:uiPriority w:val="99"/>
    <w:qFormat/>
    <w:rPr>
      <w:rFonts w:ascii="Times New Roman" w:eastAsia="方正仿宋_GBK" w:hAnsi="Times New Roman" w:cs="Times New Roman"/>
      <w:snapToGrid w:val="0"/>
      <w:kern w:val="0"/>
      <w:sz w:val="18"/>
      <w:szCs w:val="18"/>
    </w:rPr>
  </w:style>
  <w:style w:type="character" w:customStyle="1" w:styleId="Char0">
    <w:name w:val="页脚 Char"/>
    <w:basedOn w:val="a0"/>
    <w:link w:val="a6"/>
    <w:autoRedefine/>
    <w:uiPriority w:val="99"/>
    <w:qFormat/>
    <w:rPr>
      <w:rFonts w:ascii="Times New Roman" w:eastAsia="方正仿宋_GBK" w:hAnsi="Times New Roman" w:cs="Times New Roman"/>
      <w:snapToGrid w:val="0"/>
      <w:kern w:val="0"/>
      <w:sz w:val="18"/>
      <w:szCs w:val="18"/>
    </w:rPr>
  </w:style>
  <w:style w:type="character" w:customStyle="1" w:styleId="Char">
    <w:name w:val="批注框文本 Char"/>
    <w:basedOn w:val="a0"/>
    <w:link w:val="a5"/>
    <w:uiPriority w:val="99"/>
    <w:semiHidden/>
    <w:qFormat/>
    <w:rPr>
      <w:rFonts w:eastAsia="方正仿宋_GBK"/>
      <w:snapToGrid w:val="0"/>
      <w:sz w:val="18"/>
      <w:szCs w:val="18"/>
    </w:rPr>
  </w:style>
  <w:style w:type="character" w:customStyle="1" w:styleId="first-child">
    <w:name w:val="first-child"/>
    <w:basedOn w:val="a0"/>
    <w:qFormat/>
  </w:style>
  <w:style w:type="character" w:customStyle="1" w:styleId="layui-this">
    <w:name w:val="layui-this"/>
    <w:basedOn w:val="a0"/>
    <w:qFormat/>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autoRedefine/>
    <w:qFormat/>
    <w:rPr>
      <w:rFonts w:ascii="宋体" w:eastAsia="宋体" w:hAnsi="Courier New" w:hint="eastAsia"/>
    </w:rPr>
  </w:style>
  <w:style w:type="paragraph" w:styleId="a5">
    <w:name w:val="Balloon Text"/>
    <w:basedOn w:val="a"/>
    <w:link w:val="Char"/>
    <w:uiPriority w:val="99"/>
    <w:semiHidden/>
    <w:unhideWhenUsed/>
    <w:qFormat/>
    <w:pPr>
      <w:spacing w:line="240" w:lineRule="auto"/>
    </w:pPr>
    <w:rPr>
      <w:sz w:val="18"/>
      <w:szCs w:val="18"/>
    </w:rPr>
  </w:style>
  <w:style w:type="paragraph" w:styleId="a6">
    <w:name w:val="footer"/>
    <w:basedOn w:val="a"/>
    <w:link w:val="Char0"/>
    <w:autoRedefine/>
    <w:uiPriority w:val="99"/>
    <w:unhideWhenUsed/>
    <w:qFormat/>
    <w:pPr>
      <w:tabs>
        <w:tab w:val="center" w:pos="4153"/>
        <w:tab w:val="right" w:pos="8306"/>
      </w:tabs>
      <w:spacing w:line="240" w:lineRule="atLeast"/>
      <w:jc w:val="left"/>
    </w:pPr>
    <w:rPr>
      <w:sz w:val="18"/>
      <w:szCs w:val="18"/>
    </w:rPr>
  </w:style>
  <w:style w:type="paragraph" w:styleId="a7">
    <w:name w:val="header"/>
    <w:basedOn w:val="a"/>
    <w:link w:val="Char1"/>
    <w:autoRedefine/>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8">
    <w:name w:val="Normal (Web)"/>
    <w:basedOn w:val="a"/>
    <w:autoRedefine/>
    <w:uiPriority w:val="99"/>
    <w:semiHidden/>
    <w:unhideWhenUsed/>
    <w:qFormat/>
    <w:pPr>
      <w:spacing w:beforeAutospacing="1" w:afterAutospacing="1"/>
      <w:jc w:val="left"/>
    </w:pPr>
    <w:rPr>
      <w:sz w:val="24"/>
    </w:rPr>
  </w:style>
  <w:style w:type="table" w:styleId="a9">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rPr>
  </w:style>
  <w:style w:type="character" w:styleId="ab">
    <w:name w:val="FollowedHyperlink"/>
    <w:basedOn w:val="a0"/>
    <w:autoRedefine/>
    <w:uiPriority w:val="99"/>
    <w:semiHidden/>
    <w:unhideWhenUsed/>
    <w:qFormat/>
    <w:rPr>
      <w:color w:val="800080"/>
      <w:u w:val="none"/>
    </w:rPr>
  </w:style>
  <w:style w:type="character" w:styleId="ac">
    <w:name w:val="Hyperlink"/>
    <w:basedOn w:val="a0"/>
    <w:autoRedefine/>
    <w:uiPriority w:val="99"/>
    <w:semiHidden/>
    <w:unhideWhenUsed/>
    <w:qFormat/>
    <w:rPr>
      <w:color w:val="0000FF"/>
      <w:u w:val="none"/>
    </w:rPr>
  </w:style>
  <w:style w:type="character" w:customStyle="1" w:styleId="Char1">
    <w:name w:val="页眉 Char"/>
    <w:basedOn w:val="a0"/>
    <w:link w:val="a7"/>
    <w:autoRedefine/>
    <w:uiPriority w:val="99"/>
    <w:qFormat/>
    <w:rPr>
      <w:rFonts w:ascii="Times New Roman" w:eastAsia="方正仿宋_GBK" w:hAnsi="Times New Roman" w:cs="Times New Roman"/>
      <w:snapToGrid w:val="0"/>
      <w:kern w:val="0"/>
      <w:sz w:val="18"/>
      <w:szCs w:val="18"/>
    </w:rPr>
  </w:style>
  <w:style w:type="character" w:customStyle="1" w:styleId="Char0">
    <w:name w:val="页脚 Char"/>
    <w:basedOn w:val="a0"/>
    <w:link w:val="a6"/>
    <w:autoRedefine/>
    <w:uiPriority w:val="99"/>
    <w:qFormat/>
    <w:rPr>
      <w:rFonts w:ascii="Times New Roman" w:eastAsia="方正仿宋_GBK" w:hAnsi="Times New Roman" w:cs="Times New Roman"/>
      <w:snapToGrid w:val="0"/>
      <w:kern w:val="0"/>
      <w:sz w:val="18"/>
      <w:szCs w:val="18"/>
    </w:rPr>
  </w:style>
  <w:style w:type="character" w:customStyle="1" w:styleId="Char">
    <w:name w:val="批注框文本 Char"/>
    <w:basedOn w:val="a0"/>
    <w:link w:val="a5"/>
    <w:uiPriority w:val="99"/>
    <w:semiHidden/>
    <w:qFormat/>
    <w:rPr>
      <w:rFonts w:eastAsia="方正仿宋_GBK"/>
      <w:snapToGrid w:val="0"/>
      <w:sz w:val="18"/>
      <w:szCs w:val="18"/>
    </w:rPr>
  </w:style>
  <w:style w:type="character" w:customStyle="1" w:styleId="first-child">
    <w:name w:val="first-child"/>
    <w:basedOn w:val="a0"/>
    <w:qFormat/>
  </w:style>
  <w:style w:type="character" w:customStyle="1" w:styleId="layui-this">
    <w:name w:val="layui-this"/>
    <w:basedOn w:val="a0"/>
    <w:qFormat/>
    <w:rPr>
      <w:bdr w:val="single" w:sz="6" w:space="0" w:color="EEEEE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lang="zh-CN" altLang="en-US"/>
              <a:t>年度累计公开信息数</a:t>
            </a:r>
          </a:p>
        </c:rich>
      </c:tx>
      <c:overlay val="0"/>
      <c:spPr>
        <a:noFill/>
        <a:ln>
          <a:noFill/>
        </a:ln>
        <a:effectLst/>
      </c:spPr>
    </c:title>
    <c:autoTitleDeleted val="0"/>
    <c:plotArea>
      <c:layout>
        <c:manualLayout>
          <c:layoutTarget val="inner"/>
          <c:xMode val="edge"/>
          <c:yMode val="edge"/>
          <c:x val="6.2164774100024203E-2"/>
          <c:y val="0.16192095197620099"/>
          <c:w val="0.93421116211645305"/>
          <c:h val="0.63438164045898904"/>
        </c:manualLayout>
      </c:layout>
      <c:barChart>
        <c:barDir val="col"/>
        <c:grouping val="clustered"/>
        <c:varyColors val="0"/>
        <c:ser>
          <c:idx val="0"/>
          <c:order val="0"/>
          <c:tx>
            <c:strRef>
              <c:f>Sheet1!$B$1</c:f>
              <c:strCache>
                <c:ptCount val="1"/>
                <c:pt idx="0">
                  <c:v>政府网站公开信息数量</c:v>
                </c:pt>
              </c:strCache>
            </c:strRef>
          </c:tx>
          <c:spPr>
            <a:solidFill>
              <a:schemeClr val="accent1"/>
            </a:solidFill>
            <a:ln>
              <a:noFill/>
            </a:ln>
            <a:effectLst/>
          </c:spPr>
          <c:invertIfNegative val="0"/>
          <c:cat>
            <c:numRef>
              <c:f>Sheet1!$A$2:$A$5</c:f>
              <c:numCache>
                <c:formatCode>General</c:formatCode>
                <c:ptCount val="4"/>
                <c:pt idx="0">
                  <c:v>2022</c:v>
                </c:pt>
                <c:pt idx="1">
                  <c:v>2023</c:v>
                </c:pt>
                <c:pt idx="2">
                  <c:v>2024</c:v>
                </c:pt>
              </c:numCache>
            </c:numRef>
          </c:cat>
          <c:val>
            <c:numRef>
              <c:f>Sheet1!$B$2:$B$5</c:f>
              <c:numCache>
                <c:formatCode>General</c:formatCode>
                <c:ptCount val="4"/>
                <c:pt idx="0">
                  <c:v>120</c:v>
                </c:pt>
                <c:pt idx="1">
                  <c:v>166</c:v>
                </c:pt>
                <c:pt idx="2">
                  <c:v>170</c:v>
                </c:pt>
                <c:pt idx="3">
                  <c:v>0</c:v>
                </c:pt>
              </c:numCache>
            </c:numRef>
          </c:val>
        </c:ser>
        <c:ser>
          <c:idx val="1"/>
          <c:order val="1"/>
          <c:tx>
            <c:strRef>
              <c:f>Sheet1!$C$1</c:f>
              <c:strCache>
                <c:ptCount val="1"/>
                <c:pt idx="0">
                  <c:v>政务新媒体公开信息数量</c:v>
                </c:pt>
              </c:strCache>
            </c:strRef>
          </c:tx>
          <c:spPr>
            <a:solidFill>
              <a:schemeClr val="accent2"/>
            </a:solidFill>
            <a:ln>
              <a:noFill/>
            </a:ln>
            <a:effectLst/>
          </c:spPr>
          <c:invertIfNegative val="0"/>
          <c:cat>
            <c:numRef>
              <c:f>Sheet1!$A$2:$A$5</c:f>
              <c:numCache>
                <c:formatCode>General</c:formatCode>
                <c:ptCount val="4"/>
                <c:pt idx="0">
                  <c:v>2022</c:v>
                </c:pt>
                <c:pt idx="1">
                  <c:v>2023</c:v>
                </c:pt>
                <c:pt idx="2">
                  <c:v>2024</c:v>
                </c:pt>
              </c:numCache>
            </c:numRef>
          </c:cat>
          <c:val>
            <c:numRef>
              <c:f>Sheet1!$C$2:$C$5</c:f>
              <c:numCache>
                <c:formatCode>General</c:formatCode>
                <c:ptCount val="4"/>
                <c:pt idx="0">
                  <c:v>100</c:v>
                </c:pt>
                <c:pt idx="1">
                  <c:v>150</c:v>
                </c:pt>
                <c:pt idx="2">
                  <c:v>160</c:v>
                </c:pt>
                <c:pt idx="3">
                  <c:v>0</c:v>
                </c:pt>
              </c:numCache>
            </c:numRef>
          </c:val>
        </c:ser>
        <c:dLbls>
          <c:showLegendKey val="0"/>
          <c:showVal val="0"/>
          <c:showCatName val="0"/>
          <c:showSerName val="0"/>
          <c:showPercent val="0"/>
          <c:showBubbleSize val="0"/>
        </c:dLbls>
        <c:gapWidth val="246"/>
        <c:overlap val="-28"/>
        <c:axId val="372859648"/>
        <c:axId val="375358208"/>
      </c:barChart>
      <c:catAx>
        <c:axId val="37285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5358208"/>
        <c:crosses val="autoZero"/>
        <c:auto val="1"/>
        <c:lblAlgn val="ctr"/>
        <c:lblOffset val="100"/>
        <c:noMultiLvlLbl val="0"/>
      </c:catAx>
      <c:valAx>
        <c:axId val="37535820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285964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8615fd49-468c-44e6-bdb7-7d324764f16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lang="zh-CN" altLang="en-US"/>
              <a:t>年政府信息公开数据</a:t>
            </a:r>
          </a:p>
        </c:rich>
      </c:tx>
      <c:overlay val="0"/>
      <c:spPr>
        <a:noFill/>
        <a:ln>
          <a:noFill/>
        </a:ln>
        <a:effectLst/>
      </c:spPr>
    </c:title>
    <c:autoTitleDeleted val="0"/>
    <c:plotArea>
      <c:layout/>
      <c:pieChart>
        <c:varyColors val="1"/>
        <c:ser>
          <c:idx val="0"/>
          <c:order val="0"/>
          <c:tx>
            <c:strRef>
              <c:f>Sheet1!$B$1</c:f>
              <c:strCache>
                <c:ptCount val="1"/>
                <c:pt idx="0">
                  <c:v>销售额</c:v>
                </c:pt>
              </c:strCache>
            </c:strRef>
          </c:tx>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dPt>
          <c:dPt>
            <c:idx val="1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Sheet1!$A$2:$A$19</c:f>
              <c:strCache>
                <c:ptCount val="18"/>
                <c:pt idx="0">
                  <c:v>政府信息公开指南</c:v>
                </c:pt>
                <c:pt idx="1">
                  <c:v>机构职能</c:v>
                </c:pt>
                <c:pt idx="2">
                  <c:v>政策文件</c:v>
                </c:pt>
                <c:pt idx="3">
                  <c:v>重要部署执行</c:v>
                </c:pt>
                <c:pt idx="4">
                  <c:v>建议提案办理</c:v>
                </c:pt>
                <c:pt idx="5">
                  <c:v>财政信息</c:v>
                </c:pt>
                <c:pt idx="6">
                  <c:v>社会信用体系</c:v>
                </c:pt>
                <c:pt idx="7">
                  <c:v>行政执法公示</c:v>
                </c:pt>
                <c:pt idx="8">
                  <c:v>双随机一公开</c:v>
                </c:pt>
                <c:pt idx="9">
                  <c:v>灾害事故救援</c:v>
                </c:pt>
                <c:pt idx="10">
                  <c:v>应急管理</c:v>
                </c:pt>
                <c:pt idx="11">
                  <c:v>安全生产</c:v>
                </c:pt>
                <c:pt idx="12">
                  <c:v>主动公开基本目录</c:v>
                </c:pt>
                <c:pt idx="13">
                  <c:v>法治政府建设</c:v>
                </c:pt>
                <c:pt idx="14">
                  <c:v>组织领导</c:v>
                </c:pt>
                <c:pt idx="15">
                  <c:v>政务公开组织管理</c:v>
                </c:pt>
                <c:pt idx="16">
                  <c:v>职能配置</c:v>
                </c:pt>
                <c:pt idx="17">
                  <c:v>政府信息公开年度报告</c:v>
                </c:pt>
              </c:strCache>
            </c:strRef>
          </c:cat>
          <c:val>
            <c:numRef>
              <c:f>Sheet1!$B$2:$B$19</c:f>
              <c:numCache>
                <c:formatCode>General</c:formatCode>
                <c:ptCount val="18"/>
                <c:pt idx="0">
                  <c:v>1</c:v>
                </c:pt>
                <c:pt idx="1">
                  <c:v>1</c:v>
                </c:pt>
                <c:pt idx="2">
                  <c:v>7</c:v>
                </c:pt>
                <c:pt idx="3">
                  <c:v>12</c:v>
                </c:pt>
                <c:pt idx="4">
                  <c:v>1</c:v>
                </c:pt>
                <c:pt idx="5">
                  <c:v>4</c:v>
                </c:pt>
                <c:pt idx="6">
                  <c:v>26</c:v>
                </c:pt>
                <c:pt idx="7">
                  <c:v>22</c:v>
                </c:pt>
                <c:pt idx="8">
                  <c:v>14</c:v>
                </c:pt>
                <c:pt idx="9">
                  <c:v>13</c:v>
                </c:pt>
                <c:pt idx="10">
                  <c:v>5</c:v>
                </c:pt>
                <c:pt idx="11">
                  <c:v>22</c:v>
                </c:pt>
                <c:pt idx="12">
                  <c:v>1</c:v>
                </c:pt>
                <c:pt idx="13">
                  <c:v>1</c:v>
                </c:pt>
                <c:pt idx="14">
                  <c:v>1</c:v>
                </c:pt>
                <c:pt idx="15">
                  <c:v>5</c:v>
                </c:pt>
                <c:pt idx="16">
                  <c:v>6</c:v>
                </c:pt>
                <c:pt idx="17">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5d8d2f14-257c-41ec-8e8e-3e545c8d8ac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634</Words>
  <Characters>3615</Characters>
  <Application>Microsoft Office Word</Application>
  <DocSecurity>0</DocSecurity>
  <Lines>30</Lines>
  <Paragraphs>8</Paragraphs>
  <ScaleCrop>false</ScaleCrop>
  <Company>gq</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27</cp:revision>
  <dcterms:created xsi:type="dcterms:W3CDTF">2022-01-02T01:04:00Z</dcterms:created>
  <dcterms:modified xsi:type="dcterms:W3CDTF">2025-01-13T02:30:00Z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E9E8E7FE0FFE4E75979C2AA3A8FD047F_13</vt:lpwstr>
  </property>
  <property fmtid="{D5CDD505-2E9C-101B-9397-08002B2CF9AE}" pid="4" name="KSOTemplateDocerSaveRecord">
    <vt:lpwstr>eyJoZGlkIjoiNDA0NDljNmFiMzFkY2ZjZmQ4N2MzMDQyM2Q3NzlkMzMifQ==</vt:lpwstr>
  </property>
</Properties>
</file>