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both"/>
        <w:rPr>
          <w:rFonts w:asciiTheme="majorEastAsia" w:hAnsiTheme="majorEastAsia" w:eastAsiaTheme="majorEastAsia"/>
          <w:b/>
          <w:sz w:val="44"/>
          <w:szCs w:val="44"/>
        </w:rPr>
      </w:pPr>
    </w:p>
    <w:p>
      <w:pPr>
        <w:spacing w:line="560" w:lineRule="exact"/>
        <w:jc w:val="center"/>
        <w:rPr>
          <w:rFonts w:asciiTheme="majorEastAsia" w:hAnsiTheme="majorEastAsia" w:eastAsiaTheme="majorEastAsia"/>
          <w:b/>
          <w:sz w:val="36"/>
          <w:szCs w:val="36"/>
        </w:rPr>
      </w:pPr>
      <w:r>
        <w:rPr>
          <w:rFonts w:hint="eastAsia" w:asciiTheme="majorEastAsia" w:hAnsiTheme="majorEastAsia" w:eastAsiaTheme="majorEastAsia"/>
          <w:b/>
          <w:sz w:val="36"/>
          <w:szCs w:val="36"/>
        </w:rPr>
        <w:t>高青县</w:t>
      </w:r>
      <w:r>
        <w:rPr>
          <w:rFonts w:hint="eastAsia" w:asciiTheme="majorEastAsia" w:hAnsiTheme="majorEastAsia" w:eastAsiaTheme="majorEastAsia"/>
          <w:b/>
          <w:sz w:val="36"/>
          <w:szCs w:val="36"/>
          <w:lang w:val="en-US" w:eastAsia="zh-CN"/>
        </w:rPr>
        <w:t>医疗保障</w:t>
      </w:r>
      <w:r>
        <w:rPr>
          <w:rFonts w:hint="eastAsia" w:asciiTheme="majorEastAsia" w:hAnsiTheme="majorEastAsia" w:eastAsiaTheme="majorEastAsia"/>
          <w:b/>
          <w:sz w:val="36"/>
          <w:szCs w:val="36"/>
        </w:rPr>
        <w:t>局2020年政府信息公开工作年度报告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本报告根据《中华人民共和国政府信息公开条例》（国务院令第711号，以下简称《条例》）要求，由高青县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医疗保障</w:t>
      </w:r>
      <w:r>
        <w:rPr>
          <w:rFonts w:hint="eastAsia" w:ascii="仿宋_GB2312" w:eastAsia="仿宋_GB2312"/>
          <w:sz w:val="32"/>
          <w:szCs w:val="32"/>
        </w:rPr>
        <w:t>局办公室综合本单位政府信息公开工作情况编制。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报告全文由总体情况、主动公开政府信息情况、收到和处理政府信息公开申请情况、政府信息公开行政复议行政诉讼情况、存在的主要问题及改进情况、其他需要报告的事项6个部分组成。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报告中所列数据统计期限自2020年1月1日始，至2020年12月31日止。报告电子版可在高青县人民政府门户网站（www.gaoqing.gov.cn）查阅和下载。如对报告内容有疑问，请与高青县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医疗保障</w:t>
      </w:r>
      <w:r>
        <w:rPr>
          <w:rFonts w:hint="eastAsia" w:ascii="仿宋_GB2312" w:eastAsia="仿宋_GB2312"/>
          <w:sz w:val="32"/>
          <w:szCs w:val="32"/>
        </w:rPr>
        <w:t>局办公室联系（地址：高青县城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清河</w:t>
      </w:r>
      <w:r>
        <w:rPr>
          <w:rFonts w:hint="eastAsia" w:ascii="仿宋_GB2312" w:eastAsia="仿宋_GB2312"/>
          <w:sz w:val="32"/>
          <w:szCs w:val="32"/>
        </w:rPr>
        <w:t>路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9</w:t>
      </w:r>
      <w:r>
        <w:rPr>
          <w:rFonts w:hint="eastAsia" w:ascii="仿宋_GB2312" w:eastAsia="仿宋_GB2312"/>
          <w:sz w:val="32"/>
          <w:szCs w:val="32"/>
        </w:rPr>
        <w:t>号；邮编：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256300</w:t>
      </w:r>
      <w:r>
        <w:rPr>
          <w:rFonts w:hint="eastAsia" w:ascii="仿宋_GB2312" w:eastAsia="仿宋_GB2312"/>
          <w:sz w:val="32"/>
          <w:szCs w:val="32"/>
        </w:rPr>
        <w:t>；电话：0533-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6968175</w:t>
      </w:r>
      <w:r>
        <w:rPr>
          <w:rFonts w:hint="eastAsia" w:ascii="仿宋_GB2312" w:eastAsia="仿宋_GB2312"/>
          <w:sz w:val="32"/>
          <w:szCs w:val="32"/>
        </w:rPr>
        <w:t>）。</w:t>
      </w:r>
    </w:p>
    <w:p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一、总体情况</w:t>
      </w:r>
    </w:p>
    <w:p>
      <w:pPr>
        <w:spacing w:line="560" w:lineRule="exact"/>
        <w:ind w:firstLine="640" w:firstLineChars="200"/>
        <w:rPr>
          <w:rFonts w:ascii="楷体_GB2312" w:hAnsi="黑体" w:eastAsia="楷体_GB2312"/>
          <w:sz w:val="32"/>
          <w:szCs w:val="32"/>
        </w:rPr>
      </w:pPr>
      <w:r>
        <w:rPr>
          <w:rFonts w:hint="eastAsia" w:ascii="楷体_GB2312" w:hAnsi="黑体" w:eastAsia="楷体_GB2312"/>
          <w:sz w:val="32"/>
          <w:szCs w:val="32"/>
        </w:rPr>
        <w:t>（一）体制机制建设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1、加强领导。我局将政府信息公开工作纳入局整体工作进行部署。成立专门的政府信息公开工作领导小组，由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副</w:t>
      </w:r>
      <w:r>
        <w:rPr>
          <w:rFonts w:hint="eastAsia" w:ascii="仿宋_GB2312" w:eastAsia="仿宋_GB2312"/>
          <w:sz w:val="32"/>
          <w:szCs w:val="32"/>
        </w:rPr>
        <w:t>局长担任组长，领导小组办公室设在局办公室，负责局政府信息公开日常工作。明确专人负责信息工作的采集、整理和公开，为政府信息公开工作的顺利开展提供了强有力的组织保证。</w:t>
      </w:r>
      <w:r>
        <w:rPr>
          <w:rFonts w:hint="eastAsia" w:ascii="仿宋_GB2312" w:eastAsia="仿宋_GB2312"/>
          <w:sz w:val="32"/>
          <w:szCs w:val="32"/>
        </w:rPr>
        <w:cr/>
      </w:r>
      <w:r>
        <w:rPr>
          <w:rFonts w:hint="eastAsia" w:ascii="宋体" w:hAnsi="宋体"/>
          <w:sz w:val="32"/>
          <w:szCs w:val="32"/>
        </w:rPr>
        <w:t xml:space="preserve">
  </w:t>
      </w:r>
      <w:r>
        <w:rPr>
          <w:rFonts w:hint="eastAsia" w:ascii="仿宋_GB2312" w:eastAsia="仿宋_GB2312"/>
          <w:sz w:val="32"/>
          <w:szCs w:val="32"/>
        </w:rPr>
        <w:t xml:space="preserve">  2、完善制度。为规范和推进政府信息公开工作，局政府信息公开工作领导小组办公室根据《中华人民共和国政府信息公开条例》和省、市、县有关规定，结合本局实际，制订了一系列政府公开工作相关的规章制度（试行）和工作流程图，规范了政府信息公开工作。</w:t>
      </w:r>
      <w:r>
        <w:rPr>
          <w:rFonts w:hint="eastAsia" w:ascii="仿宋_GB2312" w:eastAsia="仿宋_GB2312"/>
          <w:sz w:val="32"/>
          <w:szCs w:val="32"/>
        </w:rPr>
        <w:cr/>
      </w:r>
      <w:r>
        <w:rPr>
          <w:rFonts w:hint="eastAsia" w:ascii="仿宋_GB2312" w:eastAsia="仿宋_GB2312"/>
          <w:sz w:val="32"/>
          <w:szCs w:val="32"/>
        </w:rPr>
        <w:t>
    3、加强学习培训。对局机关工作人员开展学习《条例》培训，提高政府信息公开工作责任感和自觉性，本年度共组织局多名干部参加培训。同时，我局定期召开政府信息公开专题会议，对科室的信息公开工作做出点评，及时总结工作中的经验教训，查摆问题，制订整改措施。</w:t>
      </w:r>
    </w:p>
    <w:p>
      <w:pPr>
        <w:spacing w:line="560" w:lineRule="exact"/>
        <w:ind w:firstLine="640" w:firstLineChars="200"/>
        <w:rPr>
          <w:rFonts w:ascii="楷体_GB2312" w:hAnsi="黑体" w:eastAsia="楷体_GB2312"/>
          <w:sz w:val="32"/>
          <w:szCs w:val="32"/>
        </w:rPr>
      </w:pPr>
      <w:r>
        <w:rPr>
          <w:rFonts w:hint="eastAsia" w:ascii="楷体_GB2312" w:hAnsi="黑体" w:eastAsia="楷体_GB2312"/>
          <w:sz w:val="32"/>
          <w:szCs w:val="32"/>
        </w:rPr>
        <w:t>（二）主动公开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按照县政府考核要求，完成重点领域信息公开工作指标中有关政府信息公开工作任务；加大对信息公开工作监督力度；设置政府信息公开意见箱，接受群众的监督。在工作中坚持以监督促公开、以监督促落实，保证各项信息的及时公开。积极做好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医疗救助等相关信息公开等，</w:t>
      </w:r>
      <w:r>
        <w:rPr>
          <w:rFonts w:hint="eastAsia" w:ascii="仿宋_GB2312" w:eastAsia="仿宋_GB2312"/>
          <w:sz w:val="32"/>
          <w:szCs w:val="32"/>
        </w:rPr>
        <w:t>梳理并编制本单位主动公开基本目录</w:t>
      </w:r>
      <w:r>
        <w:rPr>
          <w:rFonts w:hint="eastAsia" w:ascii="仿宋_GB2312" w:eastAsia="仿宋_GB2312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sz w:val="32"/>
          <w:szCs w:val="32"/>
        </w:rPr>
        <w:t>及时做好政策解读工作，以领导干部解读等形式解读政策文件。</w:t>
      </w:r>
    </w:p>
    <w:p>
      <w:pPr>
        <w:spacing w:line="240" w:lineRule="auto"/>
        <w:ind w:firstLine="640" w:firstLineChars="200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drawing>
          <wp:inline distT="0" distB="0" distL="114300" distR="114300">
            <wp:extent cx="4011295" cy="2458720"/>
            <wp:effectExtent l="0" t="0" r="8255" b="17780"/>
            <wp:docPr id="2" name="图片 2" descr="微信图片_202101221633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微信图片_2021012216330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011295" cy="2458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560" w:lineRule="exact"/>
        <w:ind w:firstLine="640" w:firstLineChars="200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人大代表建议和政协委员提案办理结果公开方面：2020年医保局收到0件代表建议，0条政协提案。</w:t>
      </w:r>
    </w:p>
    <w:p>
      <w:pPr>
        <w:spacing w:line="560" w:lineRule="exact"/>
        <w:ind w:firstLine="640" w:firstLineChars="200"/>
        <w:rPr>
          <w:rFonts w:ascii="楷体_GB2312" w:hAnsi="黑体" w:eastAsia="楷体_GB2312"/>
          <w:sz w:val="32"/>
          <w:szCs w:val="32"/>
        </w:rPr>
      </w:pPr>
      <w:r>
        <w:rPr>
          <w:rFonts w:hint="eastAsia" w:ascii="楷体_GB2312" w:hAnsi="黑体" w:eastAsia="楷体_GB2312"/>
          <w:sz w:val="32"/>
          <w:szCs w:val="32"/>
        </w:rPr>
        <w:t>（三）依申请公开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1.收到和处理政府信息公开申请情况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2020年度，共收到政府信息公开申请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</w:t>
      </w:r>
      <w:r>
        <w:rPr>
          <w:rFonts w:hint="eastAsia" w:ascii="仿宋_GB2312" w:eastAsia="仿宋_GB2312"/>
          <w:sz w:val="32"/>
          <w:szCs w:val="32"/>
        </w:rPr>
        <w:t xml:space="preserve"> 件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 收费和减免情况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本年度，全县各级各部门在政府信息公开申请办理过程中，未收取任何费用。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3.政府信息公开行政复议、行政诉讼情况</w:t>
      </w:r>
    </w:p>
    <w:p>
      <w:pPr>
        <w:spacing w:line="560" w:lineRule="exact"/>
        <w:ind w:firstLine="640" w:firstLineChars="200"/>
        <w:rPr>
          <w:rFonts w:ascii="楷体_GB2312" w:hAnsi="黑体" w:eastAsia="楷体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本年度，因政府信息公开引起的行政复议 0 件，行政诉讼0 件。</w:t>
      </w:r>
    </w:p>
    <w:p>
      <w:pPr>
        <w:spacing w:line="560" w:lineRule="exact"/>
        <w:ind w:firstLine="640" w:firstLineChars="200"/>
        <w:rPr>
          <w:rFonts w:ascii="楷体_GB2312" w:hAnsi="黑体" w:eastAsia="楷体_GB2312"/>
          <w:sz w:val="32"/>
          <w:szCs w:val="32"/>
        </w:rPr>
      </w:pPr>
      <w:r>
        <w:rPr>
          <w:rFonts w:hint="eastAsia" w:ascii="楷体_GB2312" w:hAnsi="黑体" w:eastAsia="楷体_GB2312"/>
          <w:sz w:val="32"/>
          <w:szCs w:val="32"/>
        </w:rPr>
        <w:t>（四）政府信息管理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积极推动政府信息公开工作全面深入开展，着力推进本单位决策、管理、服务、执行、结果公开以及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医疗救助</w:t>
      </w:r>
      <w:r>
        <w:rPr>
          <w:rFonts w:hint="eastAsia" w:ascii="仿宋_GB2312" w:eastAsia="仿宋_GB2312"/>
          <w:sz w:val="32"/>
          <w:szCs w:val="32"/>
        </w:rPr>
        <w:t>等重点领域公开，不断加强主动公开、依申请公开、政策解读、回应关切等各项工作。始终把服务“窗口”建设作为加强政风建设、推进和落实政务公开的突出重点</w:t>
      </w:r>
      <w:r>
        <w:rPr>
          <w:rFonts w:hint="eastAsia" w:ascii="仿宋_GB2312" w:eastAsia="仿宋_GB2312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sz w:val="32"/>
          <w:szCs w:val="32"/>
        </w:rPr>
        <w:t>完善了公开办事制度，制定了办事指南，都做出了服务承诺，工作人员一律佩戴胸卡、摆放桌牌，极大地方便了广大来我局办事的群众。</w:t>
      </w:r>
    </w:p>
    <w:p>
      <w:pPr>
        <w:spacing w:line="560" w:lineRule="exact"/>
        <w:ind w:firstLine="640" w:firstLineChars="200"/>
        <w:rPr>
          <w:rFonts w:ascii="楷体_GB2312" w:hAnsi="黑体" w:eastAsia="楷体_GB2312"/>
          <w:sz w:val="32"/>
          <w:szCs w:val="32"/>
        </w:rPr>
      </w:pPr>
      <w:r>
        <w:rPr>
          <w:rFonts w:hint="eastAsia" w:ascii="楷体_GB2312" w:hAnsi="黑体" w:eastAsia="楷体_GB2312"/>
          <w:sz w:val="32"/>
          <w:szCs w:val="32"/>
        </w:rPr>
        <w:t>（五）平台建设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依托政务服务中心，设置了政务公开体验区建设，建设集电子阅报栏、自助电脑查询服务区、宣传资料、政务信息公开栏为一体的政务公开体验区，实现了政务公开和政务服务资源的共享互通，真正为群众提供了最直接、最便捷的服务。</w:t>
      </w:r>
    </w:p>
    <w:p>
      <w:pPr>
        <w:spacing w:line="240" w:lineRule="auto"/>
        <w:ind w:firstLine="640" w:firstLineChars="200"/>
        <w:jc w:val="center"/>
        <w:rPr>
          <w:rFonts w:hint="eastAsia" w:ascii="楷体_GB2312" w:hAnsi="黑体" w:eastAsia="楷体_GB2312"/>
          <w:sz w:val="32"/>
          <w:szCs w:val="32"/>
          <w:lang w:eastAsia="zh-CN"/>
        </w:rPr>
      </w:pPr>
      <w:r>
        <w:rPr>
          <w:rFonts w:hint="eastAsia" w:ascii="楷体_GB2312" w:hAnsi="黑体" w:eastAsia="楷体_GB2312"/>
          <w:sz w:val="32"/>
          <w:szCs w:val="32"/>
          <w:lang w:eastAsia="zh-CN"/>
        </w:rPr>
        <w:drawing>
          <wp:inline distT="0" distB="0" distL="114300" distR="114300">
            <wp:extent cx="3382645" cy="4510405"/>
            <wp:effectExtent l="0" t="0" r="8255" b="4445"/>
            <wp:docPr id="1" name="图片 1" descr="微信图片_20201228110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0122811011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82645" cy="451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560" w:lineRule="exact"/>
        <w:ind w:firstLine="640" w:firstLineChars="200"/>
        <w:rPr>
          <w:rFonts w:ascii="楷体_GB2312" w:hAnsi="黑体" w:eastAsia="楷体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楷体_GB2312" w:hAnsi="黑体" w:eastAsia="楷体_GB2312"/>
          <w:sz w:val="32"/>
          <w:szCs w:val="32"/>
        </w:rPr>
      </w:pPr>
      <w:r>
        <w:rPr>
          <w:rFonts w:hint="eastAsia" w:ascii="楷体_GB2312" w:hAnsi="黑体" w:eastAsia="楷体_GB2312"/>
          <w:sz w:val="32"/>
          <w:szCs w:val="32"/>
        </w:rPr>
        <w:t>（六）监督保障</w:t>
      </w:r>
    </w:p>
    <w:p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根据《高青县人民政府办公室关于印发高青县2020年政务公开工作要点的通知》要求，对照部门主动公开基本目录，明确各科室的政务公开任务，落实具体责任人。定期通报政务公开工作完成情况和信息发布情况，对不能按时完成政务公开任务的由分管领导约谈科室负责人。</w:t>
      </w:r>
    </w:p>
    <w:p>
      <w:pPr>
        <w:spacing w:line="560" w:lineRule="exact"/>
        <w:ind w:firstLine="640" w:firstLineChars="200"/>
        <w:rPr>
          <w:rFonts w:hint="eastAsia" w:ascii="黑体" w:hAnsi="黑体" w:eastAsia="黑体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黑体" w:hAnsi="黑体" w:eastAsia="黑体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黑体" w:hAnsi="黑体" w:eastAsia="黑体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黑体" w:hAnsi="黑体" w:eastAsia="黑体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黑体" w:hAnsi="黑体" w:eastAsia="黑体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二、主动公开政府信息情况</w:t>
      </w:r>
    </w:p>
    <w:p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</w:p>
    <w:tbl>
      <w:tblPr>
        <w:tblStyle w:val="7"/>
        <w:tblW w:w="8705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52"/>
        <w:gridCol w:w="1984"/>
        <w:gridCol w:w="1985"/>
        <w:gridCol w:w="1984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87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b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333333"/>
                <w:kern w:val="0"/>
                <w:sz w:val="24"/>
                <w:szCs w:val="24"/>
              </w:rPr>
              <w:t>第二十条第（一）项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2" w:hRule="atLeast"/>
          <w:jc w:val="center"/>
        </w:trPr>
        <w:tc>
          <w:tcPr>
            <w:tcW w:w="27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本年新</w:t>
            </w:r>
            <w:r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  <w:t>制作数量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本年新</w:t>
            </w:r>
            <w:r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  <w:t>公开数量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对外公开总数量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27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规章</w:t>
            </w: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Calibri" w:eastAsia="宋体" w:cs="Times New Roman"/>
                <w:color w:val="000000"/>
                <w:kern w:val="0"/>
                <w:sz w:val="24"/>
                <w:szCs w:val="24"/>
              </w:rPr>
              <w:t> </w:t>
            </w:r>
            <w:r>
              <w:rPr>
                <w:rFonts w:hint="eastAsia"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27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规范性文件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Calibri" w:eastAsia="宋体" w:cs="Times New Roman"/>
                <w:color w:val="000000"/>
                <w:kern w:val="0"/>
                <w:sz w:val="24"/>
                <w:szCs w:val="24"/>
              </w:rPr>
              <w:t> </w:t>
            </w:r>
            <w:r>
              <w:rPr>
                <w:rFonts w:hint="eastAsia"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7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333333"/>
                <w:kern w:val="0"/>
                <w:sz w:val="24"/>
                <w:szCs w:val="24"/>
              </w:rPr>
              <w:t>第二十条第（五）项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27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上一年项目数量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本年增/减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处理决定数量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  <w:jc w:val="center"/>
        </w:trPr>
        <w:tc>
          <w:tcPr>
            <w:tcW w:w="27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行政许可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27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其他对外管理服务事项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default" w:ascii="宋体" w:hAnsi="宋体" w:eastAsia="宋体" w:cs="宋体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auto"/>
              <w:ind w:firstLine="240" w:firstLineChars="100"/>
              <w:jc w:val="left"/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  <w:jc w:val="center"/>
        </w:trPr>
        <w:tc>
          <w:tcPr>
            <w:tcW w:w="87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333333"/>
                <w:kern w:val="0"/>
                <w:sz w:val="24"/>
                <w:szCs w:val="24"/>
              </w:rPr>
              <w:t>第二十条第（六）项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27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上一年项目数量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本年增/减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处理决定数量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27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行政处罚</w:t>
            </w: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27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行政强制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default" w:ascii="宋体" w:hAnsi="宋体" w:eastAsia="宋体" w:cs="宋体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87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333333"/>
                <w:kern w:val="0"/>
                <w:sz w:val="24"/>
                <w:szCs w:val="24"/>
              </w:rPr>
              <w:t>第二十条第（八）项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7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上一年项目数量</w:t>
            </w:r>
          </w:p>
        </w:tc>
        <w:tc>
          <w:tcPr>
            <w:tcW w:w="396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本年增/减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  <w:jc w:val="center"/>
        </w:trPr>
        <w:tc>
          <w:tcPr>
            <w:tcW w:w="27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行政事业性收费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396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Calibri" w:eastAsia="宋体" w:cs="Times New Roman"/>
                <w:color w:val="000000"/>
                <w:kern w:val="0"/>
                <w:sz w:val="24"/>
                <w:szCs w:val="24"/>
              </w:rPr>
              <w:t> </w:t>
            </w:r>
            <w:r>
              <w:rPr>
                <w:rFonts w:hint="eastAsia"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87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333333"/>
                <w:kern w:val="0"/>
                <w:sz w:val="24"/>
                <w:szCs w:val="24"/>
              </w:rPr>
              <w:t>第二十条第（九）项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27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采购项目数量</w:t>
            </w:r>
          </w:p>
        </w:tc>
        <w:tc>
          <w:tcPr>
            <w:tcW w:w="396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采购总金额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  <w:jc w:val="center"/>
        </w:trPr>
        <w:tc>
          <w:tcPr>
            <w:tcW w:w="27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政府集中采购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396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val="en-US" w:eastAsia="zh-CN"/>
              </w:rPr>
              <w:t>0</w:t>
            </w:r>
          </w:p>
        </w:tc>
      </w:tr>
    </w:tbl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rPr>
          <w:rFonts w:ascii="黑体" w:hAnsi="黑体" w:eastAsia="黑体"/>
          <w:sz w:val="32"/>
          <w:szCs w:val="32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三、收到和处理政府信息公开申请情况</w:t>
      </w:r>
    </w:p>
    <w:tbl>
      <w:tblPr>
        <w:tblStyle w:val="7"/>
        <w:tblW w:w="907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4"/>
        <w:gridCol w:w="855"/>
        <w:gridCol w:w="2130"/>
        <w:gridCol w:w="825"/>
        <w:gridCol w:w="765"/>
        <w:gridCol w:w="765"/>
        <w:gridCol w:w="825"/>
        <w:gridCol w:w="990"/>
        <w:gridCol w:w="720"/>
        <w:gridCol w:w="7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79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</w:rPr>
              <w:t>（本列数据的勾稽关系为：第一项加第二项之和，等于第三项加第四项之和）</w:t>
            </w:r>
          </w:p>
        </w:tc>
        <w:tc>
          <w:tcPr>
            <w:tcW w:w="559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</w:rPr>
              <w:t>申请人情况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79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</w:p>
        </w:tc>
        <w:tc>
          <w:tcPr>
            <w:tcW w:w="825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</w:rPr>
              <w:t>自然人</w:t>
            </w:r>
          </w:p>
        </w:tc>
        <w:tc>
          <w:tcPr>
            <w:tcW w:w="406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</w:rPr>
              <w:t>法人或其他组织</w:t>
            </w:r>
          </w:p>
        </w:tc>
        <w:tc>
          <w:tcPr>
            <w:tcW w:w="702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79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</w:p>
        </w:tc>
        <w:tc>
          <w:tcPr>
            <w:tcW w:w="825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</w:rPr>
              <w:t>商业企业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</w:rPr>
              <w:t>科研机构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</w:rPr>
              <w:t>社会公益组织</w:t>
            </w:r>
          </w:p>
        </w:tc>
        <w:tc>
          <w:tcPr>
            <w:tcW w:w="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</w:rPr>
              <w:t>法律服务机构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</w:rPr>
              <w:t>其他</w:t>
            </w:r>
          </w:p>
        </w:tc>
        <w:tc>
          <w:tcPr>
            <w:tcW w:w="702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34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</w:rPr>
              <w:t>一、本年新收政府信息公开申请数量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  <w:lang w:val="en-US" w:eastAsia="zh-CN"/>
              </w:rPr>
              <w:t>0</w:t>
            </w:r>
            <w:r>
              <w:rPr>
                <w:rFonts w:ascii="Calibri" w:hAnsi="Calibri" w:eastAsia="宋体" w:cs="Times New Roman"/>
                <w:color w:val="333333"/>
                <w:szCs w:val="21"/>
              </w:rPr>
              <w:t> 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  <w:lang w:val="en-US" w:eastAsia="zh-CN"/>
              </w:rPr>
              <w:t>0</w:t>
            </w:r>
            <w:r>
              <w:rPr>
                <w:rFonts w:ascii="Calibri" w:hAnsi="Calibri" w:eastAsia="宋体" w:cs="Times New Roman"/>
                <w:color w:val="333333"/>
                <w:szCs w:val="21"/>
              </w:rPr>
              <w:t> 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  <w:lang w:val="en-US" w:eastAsia="zh-CN"/>
              </w:rPr>
              <w:t>0</w:t>
            </w:r>
            <w:r>
              <w:rPr>
                <w:rFonts w:ascii="Calibri" w:hAnsi="Calibri" w:eastAsia="宋体" w:cs="Times New Roman"/>
                <w:color w:val="333333"/>
                <w:szCs w:val="21"/>
              </w:rPr>
              <w:t> 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  <w:lang w:val="en-US" w:eastAsia="zh-CN"/>
              </w:rPr>
              <w:t>0</w:t>
            </w:r>
            <w:r>
              <w:rPr>
                <w:rFonts w:ascii="Calibri" w:hAnsi="Calibri" w:eastAsia="宋体" w:cs="Times New Roman"/>
                <w:color w:val="333333"/>
                <w:szCs w:val="21"/>
              </w:rPr>
              <w:t> </w:t>
            </w:r>
          </w:p>
        </w:tc>
        <w:tc>
          <w:tcPr>
            <w:tcW w:w="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  <w:lang w:val="en-US" w:eastAsia="zh-CN"/>
              </w:rPr>
              <w:t>0</w:t>
            </w:r>
            <w:r>
              <w:rPr>
                <w:rFonts w:ascii="Calibri" w:hAnsi="Calibri" w:eastAsia="宋体" w:cs="Times New Roman"/>
                <w:color w:val="333333"/>
                <w:szCs w:val="21"/>
              </w:rPr>
              <w:t> 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  <w:lang w:val="en-US" w:eastAsia="zh-CN"/>
              </w:rPr>
              <w:t>0</w:t>
            </w:r>
            <w:r>
              <w:rPr>
                <w:rFonts w:ascii="Calibri" w:hAnsi="Calibri" w:eastAsia="宋体" w:cs="Times New Roman"/>
                <w:color w:val="333333"/>
                <w:szCs w:val="21"/>
              </w:rPr>
              <w:t> </w:t>
            </w: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34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</w:rPr>
              <w:t>二、上年结转政府信息公开申请数量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  <w:lang w:val="en-US" w:eastAsia="zh-CN"/>
              </w:rPr>
              <w:t>0</w:t>
            </w:r>
            <w:r>
              <w:rPr>
                <w:rFonts w:ascii="Calibri" w:hAnsi="Calibri" w:eastAsia="宋体" w:cs="Times New Roman"/>
                <w:color w:val="333333"/>
                <w:szCs w:val="21"/>
              </w:rPr>
              <w:t> 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  <w:lang w:val="en-US" w:eastAsia="zh-CN"/>
              </w:rPr>
              <w:t>0</w:t>
            </w:r>
            <w:r>
              <w:rPr>
                <w:rFonts w:ascii="Calibri" w:hAnsi="Calibri" w:eastAsia="宋体" w:cs="Times New Roman"/>
                <w:color w:val="333333"/>
                <w:szCs w:val="21"/>
              </w:rPr>
              <w:t> 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  <w:lang w:val="en-US" w:eastAsia="zh-CN"/>
              </w:rPr>
              <w:t>0</w:t>
            </w:r>
            <w:r>
              <w:rPr>
                <w:rFonts w:ascii="Calibri" w:hAnsi="Calibri" w:eastAsia="宋体" w:cs="Times New Roman"/>
                <w:color w:val="333333"/>
                <w:szCs w:val="21"/>
              </w:rPr>
              <w:t> 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  <w:lang w:val="en-US" w:eastAsia="zh-CN"/>
              </w:rPr>
              <w:t>0</w:t>
            </w:r>
            <w:r>
              <w:rPr>
                <w:rFonts w:ascii="Calibri" w:hAnsi="Calibri" w:eastAsia="宋体" w:cs="Times New Roman"/>
                <w:color w:val="333333"/>
                <w:szCs w:val="21"/>
              </w:rPr>
              <w:t> </w:t>
            </w:r>
          </w:p>
        </w:tc>
        <w:tc>
          <w:tcPr>
            <w:tcW w:w="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  <w:lang w:val="en-US" w:eastAsia="zh-CN"/>
              </w:rPr>
              <w:t>0</w:t>
            </w:r>
            <w:r>
              <w:rPr>
                <w:rFonts w:ascii="Calibri" w:hAnsi="Calibri" w:eastAsia="宋体" w:cs="Times New Roman"/>
                <w:color w:val="333333"/>
                <w:szCs w:val="21"/>
              </w:rPr>
              <w:t> 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ascii="Calibri" w:hAnsi="Calibri" w:eastAsia="宋体" w:cs="Times New Roman"/>
                <w:color w:val="333333"/>
                <w:szCs w:val="21"/>
              </w:rPr>
              <w:t> </w:t>
            </w:r>
            <w:r>
              <w:rPr>
                <w:rFonts w:hint="eastAsia" w:ascii="Calibri" w:hAnsi="Calibri" w:eastAsia="宋体" w:cs="Times New Roman"/>
                <w:color w:val="333333"/>
                <w:szCs w:val="21"/>
                <w:lang w:val="en-US" w:eastAsia="zh-CN"/>
              </w:rPr>
              <w:t>0</w:t>
            </w: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ascii="Calibri" w:hAnsi="Calibri" w:eastAsia="宋体" w:cs="Times New Roman"/>
                <w:color w:val="333333"/>
                <w:szCs w:val="21"/>
              </w:rPr>
              <w:t> </w:t>
            </w:r>
            <w:r>
              <w:rPr>
                <w:rFonts w:hint="eastAsia" w:ascii="Calibri" w:hAnsi="Calibri" w:eastAsia="宋体" w:cs="Times New Roman"/>
                <w:color w:val="333333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49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</w:rPr>
              <w:t>三、本年度办理结果</w:t>
            </w:r>
          </w:p>
        </w:tc>
        <w:tc>
          <w:tcPr>
            <w:tcW w:w="29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楷体" w:hAnsi="楷体" w:eastAsia="楷体" w:cs="宋体"/>
                <w:color w:val="333333"/>
                <w:szCs w:val="21"/>
              </w:rPr>
              <w:t>（一）予以公开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  <w:lang w:val="en-US" w:eastAsia="zh-CN"/>
              </w:rPr>
              <w:t>0</w:t>
            </w:r>
            <w:r>
              <w:rPr>
                <w:rFonts w:ascii="Calibri" w:hAnsi="Calibri" w:eastAsia="宋体" w:cs="Times New Roman"/>
                <w:color w:val="333333"/>
                <w:szCs w:val="21"/>
              </w:rPr>
              <w:t> 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ascii="Calibri" w:hAnsi="Calibri" w:eastAsia="宋体" w:cs="Times New Roman"/>
                <w:color w:val="333333"/>
                <w:szCs w:val="21"/>
              </w:rPr>
              <w:t> </w:t>
            </w:r>
            <w:r>
              <w:rPr>
                <w:rFonts w:hint="eastAsia" w:ascii="Calibri" w:hAnsi="Calibri" w:eastAsia="宋体" w:cs="Times New Roman"/>
                <w:color w:val="333333"/>
                <w:szCs w:val="21"/>
                <w:lang w:val="en-US" w:eastAsia="zh-CN"/>
              </w:rPr>
              <w:t>0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  <w:lang w:val="en-US" w:eastAsia="zh-CN"/>
              </w:rPr>
              <w:t>0</w:t>
            </w:r>
            <w:r>
              <w:rPr>
                <w:rFonts w:ascii="Calibri" w:hAnsi="Calibri" w:eastAsia="宋体" w:cs="Times New Roman"/>
                <w:color w:val="333333"/>
                <w:szCs w:val="21"/>
              </w:rPr>
              <w:t> 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  <w:lang w:val="en-US" w:eastAsia="zh-CN"/>
              </w:rPr>
              <w:t>0</w:t>
            </w:r>
            <w:r>
              <w:rPr>
                <w:rFonts w:ascii="Calibri" w:hAnsi="Calibri" w:eastAsia="宋体" w:cs="Times New Roman"/>
                <w:color w:val="333333"/>
                <w:szCs w:val="21"/>
              </w:rPr>
              <w:t> </w:t>
            </w:r>
          </w:p>
        </w:tc>
        <w:tc>
          <w:tcPr>
            <w:tcW w:w="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  <w:lang w:val="en-US" w:eastAsia="zh-CN"/>
              </w:rPr>
              <w:t>0</w:t>
            </w:r>
            <w:r>
              <w:rPr>
                <w:rFonts w:ascii="Calibri" w:hAnsi="Calibri" w:eastAsia="宋体" w:cs="Times New Roman"/>
                <w:color w:val="333333"/>
                <w:szCs w:val="21"/>
              </w:rPr>
              <w:t> 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ascii="Calibri" w:hAnsi="Calibri" w:eastAsia="宋体" w:cs="Times New Roman"/>
                <w:color w:val="333333"/>
                <w:szCs w:val="21"/>
              </w:rPr>
              <w:t> </w:t>
            </w:r>
            <w:r>
              <w:rPr>
                <w:rFonts w:hint="eastAsia" w:ascii="Calibri" w:hAnsi="Calibri" w:eastAsia="宋体" w:cs="Times New Roman"/>
                <w:color w:val="333333"/>
                <w:szCs w:val="21"/>
                <w:lang w:val="en-US" w:eastAsia="zh-CN"/>
              </w:rPr>
              <w:t>0</w:t>
            </w: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  <w:lang w:val="en-US" w:eastAsia="zh-CN"/>
              </w:rPr>
              <w:t>0</w:t>
            </w:r>
            <w:r>
              <w:rPr>
                <w:rFonts w:ascii="Calibri" w:hAnsi="Calibri" w:eastAsia="宋体" w:cs="Times New Roman"/>
                <w:color w:val="333333"/>
                <w:szCs w:val="21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</w:p>
        </w:tc>
        <w:tc>
          <w:tcPr>
            <w:tcW w:w="29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楷体" w:hAnsi="楷体" w:eastAsia="楷体" w:cs="宋体"/>
                <w:color w:val="333333"/>
                <w:szCs w:val="21"/>
              </w:rPr>
              <w:t>（二）部分公开（区分处理的，只计这一情形，不计其他情形）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  <w:lang w:val="en-US" w:eastAsia="zh-CN"/>
              </w:rPr>
              <w:t>0</w:t>
            </w:r>
            <w:r>
              <w:rPr>
                <w:rFonts w:ascii="Calibri" w:hAnsi="Calibri" w:eastAsia="宋体" w:cs="Times New Roman"/>
                <w:color w:val="333333"/>
                <w:szCs w:val="21"/>
              </w:rPr>
              <w:t> 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ascii="Calibri" w:hAnsi="Calibri" w:eastAsia="宋体" w:cs="Times New Roman"/>
                <w:color w:val="333333"/>
                <w:szCs w:val="21"/>
              </w:rPr>
              <w:t> </w:t>
            </w:r>
            <w:r>
              <w:rPr>
                <w:rFonts w:hint="eastAsia" w:ascii="Calibri" w:hAnsi="Calibri" w:eastAsia="宋体" w:cs="Times New Roman"/>
                <w:color w:val="333333"/>
                <w:szCs w:val="21"/>
                <w:lang w:val="en-US" w:eastAsia="zh-CN"/>
              </w:rPr>
              <w:t>0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  <w:lang w:val="en-US" w:eastAsia="zh-CN"/>
              </w:rPr>
              <w:t>0</w:t>
            </w:r>
            <w:r>
              <w:rPr>
                <w:rFonts w:ascii="Calibri" w:hAnsi="Calibri" w:eastAsia="宋体" w:cs="Times New Roman"/>
                <w:color w:val="333333"/>
                <w:szCs w:val="21"/>
              </w:rPr>
              <w:t> 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ascii="Calibri" w:hAnsi="Calibri" w:eastAsia="宋体" w:cs="Times New Roman"/>
                <w:color w:val="333333"/>
                <w:szCs w:val="21"/>
              </w:rPr>
              <w:t> </w:t>
            </w:r>
            <w:r>
              <w:rPr>
                <w:rFonts w:hint="eastAsia" w:ascii="Calibri" w:hAnsi="Calibri" w:eastAsia="宋体" w:cs="Times New Roman"/>
                <w:color w:val="333333"/>
                <w:szCs w:val="21"/>
                <w:lang w:val="en-US" w:eastAsia="zh-CN"/>
              </w:rPr>
              <w:t>0</w:t>
            </w:r>
          </w:p>
        </w:tc>
        <w:tc>
          <w:tcPr>
            <w:tcW w:w="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  <w:lang w:val="en-US" w:eastAsia="zh-CN"/>
              </w:rPr>
              <w:t>0</w:t>
            </w:r>
            <w:r>
              <w:rPr>
                <w:rFonts w:ascii="Calibri" w:hAnsi="Calibri" w:eastAsia="宋体" w:cs="Times New Roman"/>
                <w:color w:val="333333"/>
                <w:szCs w:val="21"/>
              </w:rPr>
              <w:t> 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ascii="Calibri" w:hAnsi="Calibri" w:eastAsia="宋体" w:cs="Times New Roman"/>
                <w:color w:val="333333"/>
                <w:szCs w:val="21"/>
              </w:rPr>
              <w:t> </w:t>
            </w:r>
            <w:r>
              <w:rPr>
                <w:rFonts w:hint="eastAsia" w:ascii="Calibri" w:hAnsi="Calibri" w:eastAsia="宋体" w:cs="Times New Roman"/>
                <w:color w:val="333333"/>
                <w:szCs w:val="21"/>
                <w:lang w:val="en-US" w:eastAsia="zh-CN"/>
              </w:rPr>
              <w:t>0</w:t>
            </w: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ascii="Calibri" w:hAnsi="Calibri" w:eastAsia="宋体" w:cs="Times New Roman"/>
                <w:color w:val="333333"/>
                <w:szCs w:val="21"/>
              </w:rPr>
              <w:t> </w:t>
            </w:r>
            <w:r>
              <w:rPr>
                <w:rFonts w:hint="eastAsia" w:ascii="Calibri" w:hAnsi="Calibri" w:eastAsia="宋体" w:cs="Times New Roman"/>
                <w:color w:val="333333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  <w:jc w:val="center"/>
        </w:trPr>
        <w:tc>
          <w:tcPr>
            <w:tcW w:w="49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</w:p>
        </w:tc>
        <w:tc>
          <w:tcPr>
            <w:tcW w:w="855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楷体" w:hAnsi="楷体" w:eastAsia="楷体" w:cs="宋体"/>
                <w:color w:val="333333"/>
                <w:szCs w:val="21"/>
              </w:rPr>
              <w:t>（三）不予公开</w:t>
            </w:r>
          </w:p>
        </w:tc>
        <w:tc>
          <w:tcPr>
            <w:tcW w:w="21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楷体" w:hAnsi="楷体" w:eastAsia="楷体" w:cs="宋体"/>
                <w:color w:val="333333"/>
                <w:szCs w:val="21"/>
              </w:rPr>
              <w:t>1.属于国家秘密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  <w:lang w:val="en-US" w:eastAsia="zh-CN"/>
              </w:rPr>
              <w:t>0</w:t>
            </w:r>
            <w:r>
              <w:rPr>
                <w:rFonts w:ascii="Calibri" w:hAnsi="Calibri" w:eastAsia="宋体" w:cs="Times New Roman"/>
                <w:color w:val="333333"/>
                <w:szCs w:val="21"/>
              </w:rPr>
              <w:t> 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  <w:lang w:val="en-US" w:eastAsia="zh-CN"/>
              </w:rPr>
              <w:t>0</w:t>
            </w:r>
            <w:r>
              <w:rPr>
                <w:rFonts w:ascii="Calibri" w:hAnsi="Calibri" w:eastAsia="宋体" w:cs="Times New Roman"/>
                <w:color w:val="333333"/>
                <w:szCs w:val="21"/>
              </w:rPr>
              <w:t> 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  <w:lang w:val="en-US" w:eastAsia="zh-CN"/>
              </w:rPr>
              <w:t>0</w:t>
            </w:r>
            <w:r>
              <w:rPr>
                <w:rFonts w:ascii="Calibri" w:hAnsi="Calibri" w:eastAsia="宋体" w:cs="Times New Roman"/>
                <w:color w:val="333333"/>
                <w:szCs w:val="21"/>
              </w:rPr>
              <w:t> 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ascii="Calibri" w:hAnsi="Calibri" w:eastAsia="宋体" w:cs="Times New Roman"/>
                <w:color w:val="333333"/>
                <w:szCs w:val="21"/>
              </w:rPr>
              <w:t> </w:t>
            </w:r>
            <w:r>
              <w:rPr>
                <w:rFonts w:hint="eastAsia" w:ascii="Calibri" w:hAnsi="Calibri" w:eastAsia="宋体" w:cs="Times New Roman"/>
                <w:color w:val="333333"/>
                <w:szCs w:val="21"/>
                <w:lang w:val="en-US" w:eastAsia="zh-CN"/>
              </w:rPr>
              <w:t>0</w:t>
            </w:r>
          </w:p>
        </w:tc>
        <w:tc>
          <w:tcPr>
            <w:tcW w:w="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  <w:lang w:val="en-US" w:eastAsia="zh-CN"/>
              </w:rPr>
              <w:t>0</w:t>
            </w:r>
            <w:r>
              <w:rPr>
                <w:rFonts w:ascii="Calibri" w:hAnsi="Calibri" w:eastAsia="宋体" w:cs="Times New Roman"/>
                <w:color w:val="333333"/>
                <w:szCs w:val="21"/>
              </w:rPr>
              <w:t> 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ascii="Calibri" w:hAnsi="Calibri" w:eastAsia="宋体" w:cs="Times New Roman"/>
                <w:color w:val="333333"/>
                <w:szCs w:val="21"/>
              </w:rPr>
              <w:t> </w:t>
            </w:r>
            <w:r>
              <w:rPr>
                <w:rFonts w:hint="eastAsia" w:ascii="Calibri" w:hAnsi="Calibri" w:eastAsia="宋体" w:cs="Times New Roman"/>
                <w:color w:val="333333"/>
                <w:szCs w:val="21"/>
                <w:lang w:val="en-US" w:eastAsia="zh-CN"/>
              </w:rPr>
              <w:t>0</w:t>
            </w: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ascii="Calibri" w:hAnsi="Calibri" w:eastAsia="宋体" w:cs="Times New Roman"/>
                <w:color w:val="333333"/>
                <w:szCs w:val="21"/>
              </w:rPr>
              <w:t> </w:t>
            </w:r>
            <w:r>
              <w:rPr>
                <w:rFonts w:hint="eastAsia" w:ascii="Calibri" w:hAnsi="Calibri" w:eastAsia="宋体" w:cs="Times New Roman"/>
                <w:color w:val="333333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</w:p>
        </w:tc>
        <w:tc>
          <w:tcPr>
            <w:tcW w:w="855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</w:p>
        </w:tc>
        <w:tc>
          <w:tcPr>
            <w:tcW w:w="21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楷体" w:hAnsi="楷体" w:eastAsia="楷体" w:cs="宋体"/>
                <w:color w:val="333333"/>
                <w:szCs w:val="21"/>
              </w:rPr>
              <w:t>2.其他法律行政法规禁止公开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ascii="Calibri" w:hAnsi="Calibri" w:eastAsia="宋体" w:cs="Times New Roman"/>
                <w:color w:val="333333"/>
                <w:szCs w:val="21"/>
              </w:rPr>
              <w:t> </w:t>
            </w:r>
            <w:r>
              <w:rPr>
                <w:rFonts w:hint="eastAsia" w:ascii="Calibri" w:hAnsi="Calibri" w:eastAsia="宋体" w:cs="Times New Roman"/>
                <w:color w:val="333333"/>
                <w:szCs w:val="21"/>
                <w:lang w:val="en-US" w:eastAsia="zh-CN"/>
              </w:rPr>
              <w:t>0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ascii="Calibri" w:hAnsi="Calibri" w:eastAsia="宋体" w:cs="Times New Roman"/>
                <w:color w:val="333333"/>
                <w:szCs w:val="21"/>
              </w:rPr>
              <w:t> </w:t>
            </w:r>
            <w:r>
              <w:rPr>
                <w:rFonts w:hint="eastAsia" w:ascii="Calibri" w:hAnsi="Calibri" w:eastAsia="宋体" w:cs="Times New Roman"/>
                <w:color w:val="333333"/>
                <w:szCs w:val="21"/>
                <w:lang w:val="en-US" w:eastAsia="zh-CN"/>
              </w:rPr>
              <w:t>0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ascii="Calibri" w:hAnsi="Calibri" w:eastAsia="宋体" w:cs="Times New Roman"/>
                <w:color w:val="333333"/>
                <w:szCs w:val="21"/>
              </w:rPr>
              <w:t> </w:t>
            </w:r>
            <w:r>
              <w:rPr>
                <w:rFonts w:hint="eastAsia" w:ascii="Calibri" w:hAnsi="Calibri" w:eastAsia="宋体" w:cs="Times New Roman"/>
                <w:color w:val="333333"/>
                <w:szCs w:val="21"/>
                <w:lang w:val="en-US" w:eastAsia="zh-CN"/>
              </w:rPr>
              <w:t>0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ascii="Calibri" w:hAnsi="Calibri" w:eastAsia="宋体" w:cs="Times New Roman"/>
                <w:color w:val="333333"/>
                <w:szCs w:val="21"/>
              </w:rPr>
              <w:t> </w:t>
            </w:r>
            <w:r>
              <w:rPr>
                <w:rFonts w:hint="eastAsia" w:ascii="Calibri" w:hAnsi="Calibri" w:eastAsia="宋体" w:cs="Times New Roman"/>
                <w:color w:val="333333"/>
                <w:szCs w:val="21"/>
                <w:lang w:val="en-US" w:eastAsia="zh-CN"/>
              </w:rPr>
              <w:t>0</w:t>
            </w:r>
          </w:p>
        </w:tc>
        <w:tc>
          <w:tcPr>
            <w:tcW w:w="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ascii="Calibri" w:hAnsi="Calibri" w:eastAsia="宋体" w:cs="Times New Roman"/>
                <w:color w:val="333333"/>
                <w:szCs w:val="21"/>
              </w:rPr>
              <w:t> </w:t>
            </w:r>
            <w:r>
              <w:rPr>
                <w:rFonts w:hint="eastAsia" w:ascii="Calibri" w:hAnsi="Calibri" w:eastAsia="宋体" w:cs="Times New Roman"/>
                <w:color w:val="333333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ascii="Calibri" w:hAnsi="Calibri" w:eastAsia="宋体" w:cs="Times New Roman"/>
                <w:color w:val="333333"/>
                <w:szCs w:val="21"/>
              </w:rPr>
              <w:t> </w:t>
            </w:r>
            <w:r>
              <w:rPr>
                <w:rFonts w:hint="eastAsia" w:ascii="Calibri" w:hAnsi="Calibri" w:eastAsia="宋体" w:cs="Times New Roman"/>
                <w:color w:val="333333"/>
                <w:szCs w:val="21"/>
                <w:lang w:val="en-US" w:eastAsia="zh-CN"/>
              </w:rPr>
              <w:t>0</w:t>
            </w: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  <w:lang w:val="en-US" w:eastAsia="zh-CN"/>
              </w:rPr>
              <w:t>0</w:t>
            </w:r>
            <w:r>
              <w:rPr>
                <w:rFonts w:ascii="Calibri" w:hAnsi="Calibri" w:eastAsia="宋体" w:cs="Times New Roman"/>
                <w:color w:val="333333"/>
                <w:szCs w:val="21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</w:p>
        </w:tc>
        <w:tc>
          <w:tcPr>
            <w:tcW w:w="855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</w:p>
        </w:tc>
        <w:tc>
          <w:tcPr>
            <w:tcW w:w="21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楷体" w:hAnsi="楷体" w:eastAsia="楷体" w:cs="宋体"/>
                <w:color w:val="333333"/>
                <w:szCs w:val="21"/>
              </w:rPr>
              <w:t>3.危及“三安全一稳定”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ascii="Calibri" w:hAnsi="Calibri" w:eastAsia="宋体" w:cs="Times New Roman"/>
                <w:color w:val="333333"/>
                <w:szCs w:val="21"/>
              </w:rPr>
              <w:t> </w:t>
            </w:r>
            <w:r>
              <w:rPr>
                <w:rFonts w:hint="eastAsia" w:ascii="Calibri" w:hAnsi="Calibri" w:eastAsia="宋体" w:cs="Times New Roman"/>
                <w:color w:val="333333"/>
                <w:szCs w:val="21"/>
                <w:lang w:val="en-US" w:eastAsia="zh-CN"/>
              </w:rPr>
              <w:t>0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ascii="Calibri" w:hAnsi="Calibri" w:eastAsia="宋体" w:cs="Times New Roman"/>
                <w:color w:val="333333"/>
                <w:szCs w:val="21"/>
              </w:rPr>
              <w:t> </w:t>
            </w:r>
            <w:r>
              <w:rPr>
                <w:rFonts w:hint="eastAsia" w:ascii="Calibri" w:hAnsi="Calibri" w:eastAsia="宋体" w:cs="Times New Roman"/>
                <w:color w:val="333333"/>
                <w:szCs w:val="21"/>
                <w:lang w:val="en-US" w:eastAsia="zh-CN"/>
              </w:rPr>
              <w:t>0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  <w:lang w:val="en-US" w:eastAsia="zh-CN"/>
              </w:rPr>
              <w:t>0</w:t>
            </w:r>
            <w:r>
              <w:rPr>
                <w:rFonts w:ascii="Calibri" w:hAnsi="Calibri" w:eastAsia="宋体" w:cs="Times New Roman"/>
                <w:color w:val="333333"/>
                <w:szCs w:val="21"/>
              </w:rPr>
              <w:t> 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  <w:lang w:val="en-US" w:eastAsia="zh-CN"/>
              </w:rPr>
              <w:t>0</w:t>
            </w:r>
            <w:r>
              <w:rPr>
                <w:rFonts w:ascii="Calibri" w:hAnsi="Calibri" w:eastAsia="宋体" w:cs="Times New Roman"/>
                <w:color w:val="333333"/>
                <w:szCs w:val="21"/>
              </w:rPr>
              <w:t> </w:t>
            </w:r>
          </w:p>
        </w:tc>
        <w:tc>
          <w:tcPr>
            <w:tcW w:w="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  <w:lang w:val="en-US" w:eastAsia="zh-CN"/>
              </w:rPr>
              <w:t>0</w:t>
            </w:r>
            <w:r>
              <w:rPr>
                <w:rFonts w:ascii="Calibri" w:hAnsi="Calibri" w:eastAsia="宋体" w:cs="Times New Roman"/>
                <w:color w:val="333333"/>
                <w:szCs w:val="21"/>
              </w:rPr>
              <w:t> 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ascii="Calibri" w:hAnsi="Calibri" w:eastAsia="宋体" w:cs="Times New Roman"/>
                <w:color w:val="333333"/>
                <w:szCs w:val="21"/>
              </w:rPr>
              <w:t> </w:t>
            </w:r>
            <w:r>
              <w:rPr>
                <w:rFonts w:hint="eastAsia" w:ascii="Calibri" w:hAnsi="Calibri" w:eastAsia="宋体" w:cs="Times New Roman"/>
                <w:color w:val="333333"/>
                <w:szCs w:val="21"/>
                <w:lang w:val="en-US" w:eastAsia="zh-CN"/>
              </w:rPr>
              <w:t>0</w:t>
            </w: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  <w:lang w:val="en-US" w:eastAsia="zh-CN"/>
              </w:rPr>
              <w:t>0</w:t>
            </w:r>
            <w:r>
              <w:rPr>
                <w:rFonts w:ascii="Calibri" w:hAnsi="Calibri" w:eastAsia="宋体" w:cs="Times New Roman"/>
                <w:color w:val="333333"/>
                <w:szCs w:val="21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</w:p>
        </w:tc>
        <w:tc>
          <w:tcPr>
            <w:tcW w:w="855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</w:p>
        </w:tc>
        <w:tc>
          <w:tcPr>
            <w:tcW w:w="21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楷体" w:hAnsi="楷体" w:eastAsia="楷体" w:cs="宋体"/>
                <w:color w:val="333333"/>
                <w:szCs w:val="21"/>
              </w:rPr>
              <w:t>4.保护第三方合法权益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ascii="Calibri" w:hAnsi="Calibri" w:eastAsia="宋体" w:cs="Times New Roman"/>
                <w:color w:val="333333"/>
                <w:szCs w:val="21"/>
              </w:rPr>
              <w:t> </w:t>
            </w:r>
            <w:r>
              <w:rPr>
                <w:rFonts w:hint="eastAsia" w:ascii="Calibri" w:hAnsi="Calibri" w:eastAsia="宋体" w:cs="Times New Roman"/>
                <w:color w:val="333333"/>
                <w:szCs w:val="21"/>
                <w:lang w:val="en-US" w:eastAsia="zh-CN"/>
              </w:rPr>
              <w:t>0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  <w:lang w:val="en-US" w:eastAsia="zh-CN"/>
              </w:rPr>
              <w:t>0</w:t>
            </w:r>
            <w:r>
              <w:rPr>
                <w:rFonts w:ascii="Calibri" w:hAnsi="Calibri" w:eastAsia="宋体" w:cs="Times New Roman"/>
                <w:color w:val="333333"/>
                <w:szCs w:val="21"/>
              </w:rPr>
              <w:t> 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  <w:lang w:val="en-US" w:eastAsia="zh-CN"/>
              </w:rPr>
              <w:t>0</w:t>
            </w:r>
            <w:r>
              <w:rPr>
                <w:rFonts w:ascii="Calibri" w:hAnsi="Calibri" w:eastAsia="宋体" w:cs="Times New Roman"/>
                <w:color w:val="333333"/>
                <w:szCs w:val="21"/>
              </w:rPr>
              <w:t> 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  <w:lang w:val="en-US" w:eastAsia="zh-CN"/>
              </w:rPr>
              <w:t>0</w:t>
            </w:r>
            <w:r>
              <w:rPr>
                <w:rFonts w:ascii="Calibri" w:hAnsi="Calibri" w:eastAsia="宋体" w:cs="Times New Roman"/>
                <w:color w:val="333333"/>
                <w:szCs w:val="21"/>
              </w:rPr>
              <w:t> </w:t>
            </w:r>
          </w:p>
        </w:tc>
        <w:tc>
          <w:tcPr>
            <w:tcW w:w="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  <w:lang w:val="en-US" w:eastAsia="zh-CN"/>
              </w:rPr>
              <w:t>0</w:t>
            </w:r>
            <w:r>
              <w:rPr>
                <w:rFonts w:ascii="Calibri" w:hAnsi="Calibri" w:eastAsia="宋体" w:cs="Times New Roman"/>
                <w:color w:val="333333"/>
                <w:szCs w:val="21"/>
              </w:rPr>
              <w:t> 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ascii="Calibri" w:hAnsi="Calibri" w:eastAsia="宋体" w:cs="Times New Roman"/>
                <w:color w:val="333333"/>
                <w:szCs w:val="21"/>
              </w:rPr>
              <w:t> </w:t>
            </w:r>
            <w:r>
              <w:rPr>
                <w:rFonts w:hint="eastAsia" w:ascii="Calibri" w:hAnsi="Calibri" w:eastAsia="宋体" w:cs="Times New Roman"/>
                <w:color w:val="333333"/>
                <w:szCs w:val="21"/>
                <w:lang w:val="en-US" w:eastAsia="zh-CN"/>
              </w:rPr>
              <w:t>0</w:t>
            </w: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  <w:lang w:val="en-US" w:eastAsia="zh-CN"/>
              </w:rPr>
              <w:t>0</w:t>
            </w:r>
            <w:r>
              <w:rPr>
                <w:rFonts w:ascii="Calibri" w:hAnsi="Calibri" w:eastAsia="宋体" w:cs="Times New Roman"/>
                <w:color w:val="333333"/>
                <w:szCs w:val="21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</w:p>
        </w:tc>
        <w:tc>
          <w:tcPr>
            <w:tcW w:w="855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</w:p>
        </w:tc>
        <w:tc>
          <w:tcPr>
            <w:tcW w:w="21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楷体" w:hAnsi="楷体" w:eastAsia="楷体" w:cs="宋体"/>
                <w:color w:val="333333"/>
                <w:szCs w:val="21"/>
              </w:rPr>
              <w:t>5.属于三类内部事务信息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  <w:lang w:val="en-US" w:eastAsia="zh-CN"/>
              </w:rPr>
              <w:t>0</w:t>
            </w:r>
            <w:r>
              <w:rPr>
                <w:rFonts w:ascii="Calibri" w:hAnsi="Calibri" w:eastAsia="宋体" w:cs="Times New Roman"/>
                <w:color w:val="333333"/>
                <w:szCs w:val="21"/>
              </w:rPr>
              <w:t> 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  <w:lang w:val="en-US" w:eastAsia="zh-CN"/>
              </w:rPr>
              <w:t>0</w:t>
            </w:r>
            <w:r>
              <w:rPr>
                <w:rFonts w:ascii="Calibri" w:hAnsi="Calibri" w:eastAsia="宋体" w:cs="Times New Roman"/>
                <w:color w:val="333333"/>
                <w:szCs w:val="21"/>
              </w:rPr>
              <w:t> 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ascii="Calibri" w:hAnsi="Calibri" w:eastAsia="宋体" w:cs="Times New Roman"/>
                <w:color w:val="333333"/>
                <w:szCs w:val="21"/>
              </w:rPr>
              <w:t> </w:t>
            </w:r>
            <w:r>
              <w:rPr>
                <w:rFonts w:hint="eastAsia" w:ascii="Calibri" w:hAnsi="Calibri" w:eastAsia="宋体" w:cs="Times New Roman"/>
                <w:color w:val="333333"/>
                <w:szCs w:val="21"/>
                <w:lang w:val="en-US" w:eastAsia="zh-CN"/>
              </w:rPr>
              <w:t>0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ascii="Calibri" w:hAnsi="Calibri" w:eastAsia="宋体" w:cs="Times New Roman"/>
                <w:color w:val="333333"/>
                <w:szCs w:val="21"/>
              </w:rPr>
              <w:t> </w:t>
            </w:r>
            <w:r>
              <w:rPr>
                <w:rFonts w:hint="eastAsia" w:ascii="Calibri" w:hAnsi="Calibri" w:eastAsia="宋体" w:cs="Times New Roman"/>
                <w:color w:val="333333"/>
                <w:szCs w:val="21"/>
                <w:lang w:val="en-US" w:eastAsia="zh-CN"/>
              </w:rPr>
              <w:t>0</w:t>
            </w:r>
          </w:p>
        </w:tc>
        <w:tc>
          <w:tcPr>
            <w:tcW w:w="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  <w:lang w:val="en-US" w:eastAsia="zh-CN"/>
              </w:rPr>
              <w:t>0</w:t>
            </w:r>
            <w:r>
              <w:rPr>
                <w:rFonts w:ascii="Calibri" w:hAnsi="Calibri" w:eastAsia="宋体" w:cs="Times New Roman"/>
                <w:color w:val="333333"/>
                <w:szCs w:val="21"/>
              </w:rPr>
              <w:t> 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ascii="Calibri" w:hAnsi="Calibri" w:eastAsia="宋体" w:cs="Times New Roman"/>
                <w:color w:val="333333"/>
                <w:szCs w:val="21"/>
              </w:rPr>
              <w:t> </w:t>
            </w:r>
            <w:r>
              <w:rPr>
                <w:rFonts w:hint="eastAsia" w:ascii="Calibri" w:hAnsi="Calibri" w:eastAsia="宋体" w:cs="Times New Roman"/>
                <w:color w:val="333333"/>
                <w:szCs w:val="21"/>
                <w:lang w:val="en-US" w:eastAsia="zh-CN"/>
              </w:rPr>
              <w:t>0</w:t>
            </w: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  <w:lang w:val="en-US" w:eastAsia="zh-CN"/>
              </w:rPr>
              <w:t>0</w:t>
            </w:r>
            <w:r>
              <w:rPr>
                <w:rFonts w:ascii="Calibri" w:hAnsi="Calibri" w:eastAsia="宋体" w:cs="Times New Roman"/>
                <w:color w:val="333333"/>
                <w:szCs w:val="21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</w:p>
        </w:tc>
        <w:tc>
          <w:tcPr>
            <w:tcW w:w="855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</w:p>
        </w:tc>
        <w:tc>
          <w:tcPr>
            <w:tcW w:w="21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楷体" w:hAnsi="楷体" w:eastAsia="楷体" w:cs="宋体"/>
                <w:color w:val="333333"/>
                <w:szCs w:val="21"/>
              </w:rPr>
              <w:t>6.属于四类过程性信息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ascii="Calibri" w:hAnsi="Calibri" w:eastAsia="宋体" w:cs="Times New Roman"/>
                <w:color w:val="333333"/>
                <w:szCs w:val="21"/>
              </w:rPr>
              <w:t> </w:t>
            </w:r>
            <w:r>
              <w:rPr>
                <w:rFonts w:hint="eastAsia" w:ascii="Calibri" w:hAnsi="Calibri" w:eastAsia="宋体" w:cs="Times New Roman"/>
                <w:color w:val="333333"/>
                <w:szCs w:val="21"/>
                <w:lang w:val="en-US" w:eastAsia="zh-CN"/>
              </w:rPr>
              <w:t>0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  <w:lang w:val="en-US" w:eastAsia="zh-CN"/>
              </w:rPr>
              <w:t>0</w:t>
            </w:r>
            <w:r>
              <w:rPr>
                <w:rFonts w:ascii="Calibri" w:hAnsi="Calibri" w:eastAsia="宋体" w:cs="Times New Roman"/>
                <w:color w:val="333333"/>
                <w:szCs w:val="21"/>
              </w:rPr>
              <w:t> 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ascii="Calibri" w:hAnsi="Calibri" w:eastAsia="宋体" w:cs="Times New Roman"/>
                <w:color w:val="333333"/>
                <w:szCs w:val="21"/>
              </w:rPr>
              <w:t> </w:t>
            </w:r>
            <w:r>
              <w:rPr>
                <w:rFonts w:hint="eastAsia" w:ascii="Calibri" w:hAnsi="Calibri" w:eastAsia="宋体" w:cs="Times New Roman"/>
                <w:color w:val="333333"/>
                <w:szCs w:val="21"/>
                <w:lang w:val="en-US" w:eastAsia="zh-CN"/>
              </w:rPr>
              <w:t>0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ascii="Calibri" w:hAnsi="Calibri" w:eastAsia="宋体" w:cs="Times New Roman"/>
                <w:color w:val="333333"/>
                <w:szCs w:val="21"/>
              </w:rPr>
              <w:t> </w:t>
            </w:r>
            <w:r>
              <w:rPr>
                <w:rFonts w:hint="eastAsia" w:ascii="Calibri" w:hAnsi="Calibri" w:eastAsia="宋体" w:cs="Times New Roman"/>
                <w:color w:val="333333"/>
                <w:szCs w:val="21"/>
                <w:lang w:val="en-US" w:eastAsia="zh-CN"/>
              </w:rPr>
              <w:t>0</w:t>
            </w:r>
          </w:p>
        </w:tc>
        <w:tc>
          <w:tcPr>
            <w:tcW w:w="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  <w:lang w:val="en-US" w:eastAsia="zh-CN"/>
              </w:rPr>
              <w:t>0</w:t>
            </w:r>
            <w:r>
              <w:rPr>
                <w:rFonts w:ascii="Calibri" w:hAnsi="Calibri" w:eastAsia="宋体" w:cs="Times New Roman"/>
                <w:color w:val="333333"/>
                <w:szCs w:val="21"/>
              </w:rPr>
              <w:t> 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ascii="Calibri" w:hAnsi="Calibri" w:eastAsia="宋体" w:cs="Times New Roman"/>
                <w:color w:val="333333"/>
                <w:szCs w:val="21"/>
              </w:rPr>
              <w:t> </w:t>
            </w:r>
            <w:r>
              <w:rPr>
                <w:rFonts w:hint="eastAsia" w:ascii="Calibri" w:hAnsi="Calibri" w:eastAsia="宋体" w:cs="Times New Roman"/>
                <w:color w:val="333333"/>
                <w:szCs w:val="21"/>
                <w:lang w:val="en-US" w:eastAsia="zh-CN"/>
              </w:rPr>
              <w:t>0</w:t>
            </w: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ascii="Calibri" w:hAnsi="Calibri" w:eastAsia="宋体" w:cs="Times New Roman"/>
                <w:color w:val="333333"/>
                <w:szCs w:val="21"/>
              </w:rPr>
              <w:t> </w:t>
            </w:r>
            <w:r>
              <w:rPr>
                <w:rFonts w:hint="eastAsia" w:ascii="Calibri" w:hAnsi="Calibri" w:eastAsia="宋体" w:cs="Times New Roman"/>
                <w:color w:val="333333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</w:p>
        </w:tc>
        <w:tc>
          <w:tcPr>
            <w:tcW w:w="855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</w:p>
        </w:tc>
        <w:tc>
          <w:tcPr>
            <w:tcW w:w="21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楷体" w:hAnsi="楷体" w:eastAsia="楷体" w:cs="宋体"/>
                <w:color w:val="333333"/>
                <w:szCs w:val="21"/>
              </w:rPr>
              <w:t>7.属于行政执法案卷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  <w:lang w:val="en-US" w:eastAsia="zh-CN"/>
              </w:rPr>
              <w:t>0</w:t>
            </w:r>
            <w:r>
              <w:rPr>
                <w:rFonts w:ascii="Calibri" w:hAnsi="Calibri" w:eastAsia="宋体" w:cs="Times New Roman"/>
                <w:color w:val="333333"/>
                <w:szCs w:val="21"/>
              </w:rPr>
              <w:t> 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  <w:lang w:val="en-US" w:eastAsia="zh-CN"/>
              </w:rPr>
              <w:t>0</w:t>
            </w:r>
            <w:r>
              <w:rPr>
                <w:rFonts w:ascii="Calibri" w:hAnsi="Calibri" w:eastAsia="宋体" w:cs="Times New Roman"/>
                <w:color w:val="333333"/>
                <w:szCs w:val="21"/>
              </w:rPr>
              <w:t> 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ascii="Calibri" w:hAnsi="Calibri" w:eastAsia="宋体" w:cs="Times New Roman"/>
                <w:color w:val="333333"/>
                <w:szCs w:val="21"/>
              </w:rPr>
              <w:t> </w:t>
            </w:r>
            <w:r>
              <w:rPr>
                <w:rFonts w:hint="eastAsia" w:ascii="Calibri" w:hAnsi="Calibri" w:eastAsia="宋体" w:cs="Times New Roman"/>
                <w:color w:val="333333"/>
                <w:szCs w:val="21"/>
                <w:lang w:val="en-US" w:eastAsia="zh-CN"/>
              </w:rPr>
              <w:t>0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  <w:lang w:val="en-US" w:eastAsia="zh-CN"/>
              </w:rPr>
              <w:t>0</w:t>
            </w:r>
            <w:r>
              <w:rPr>
                <w:rFonts w:ascii="Calibri" w:hAnsi="Calibri" w:eastAsia="宋体" w:cs="Times New Roman"/>
                <w:color w:val="333333"/>
                <w:szCs w:val="21"/>
              </w:rPr>
              <w:t> </w:t>
            </w:r>
          </w:p>
        </w:tc>
        <w:tc>
          <w:tcPr>
            <w:tcW w:w="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  <w:lang w:val="en-US" w:eastAsia="zh-CN"/>
              </w:rPr>
              <w:t>0</w:t>
            </w:r>
            <w:r>
              <w:rPr>
                <w:rFonts w:ascii="Calibri" w:hAnsi="Calibri" w:eastAsia="宋体" w:cs="Times New Roman"/>
                <w:color w:val="333333"/>
                <w:szCs w:val="21"/>
              </w:rPr>
              <w:t> 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ascii="Calibri" w:hAnsi="Calibri" w:eastAsia="宋体" w:cs="Times New Roman"/>
                <w:color w:val="333333"/>
                <w:szCs w:val="21"/>
              </w:rPr>
              <w:t> </w:t>
            </w:r>
            <w:r>
              <w:rPr>
                <w:rFonts w:hint="eastAsia" w:ascii="Calibri" w:hAnsi="Calibri" w:eastAsia="宋体" w:cs="Times New Roman"/>
                <w:color w:val="333333"/>
                <w:szCs w:val="21"/>
                <w:lang w:val="en-US" w:eastAsia="zh-CN"/>
              </w:rPr>
              <w:t>0</w:t>
            </w: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  <w:lang w:val="en-US" w:eastAsia="zh-CN"/>
              </w:rPr>
              <w:t>0</w:t>
            </w:r>
            <w:r>
              <w:rPr>
                <w:rFonts w:ascii="Calibri" w:hAnsi="Calibri" w:eastAsia="宋体" w:cs="Times New Roman"/>
                <w:color w:val="333333"/>
                <w:szCs w:val="21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  <w:jc w:val="center"/>
        </w:trPr>
        <w:tc>
          <w:tcPr>
            <w:tcW w:w="49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</w:p>
        </w:tc>
        <w:tc>
          <w:tcPr>
            <w:tcW w:w="855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</w:p>
        </w:tc>
        <w:tc>
          <w:tcPr>
            <w:tcW w:w="21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楷体" w:hAnsi="楷体" w:eastAsia="楷体" w:cs="宋体"/>
                <w:color w:val="333333"/>
                <w:szCs w:val="21"/>
              </w:rPr>
              <w:t>8.属于行政查询事项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ascii="Calibri" w:hAnsi="Calibri" w:eastAsia="宋体" w:cs="Times New Roman"/>
                <w:color w:val="333333"/>
                <w:szCs w:val="21"/>
              </w:rPr>
              <w:t> </w:t>
            </w:r>
            <w:r>
              <w:rPr>
                <w:rFonts w:hint="eastAsia" w:ascii="Calibri" w:hAnsi="Calibri" w:eastAsia="宋体" w:cs="Times New Roman"/>
                <w:color w:val="333333"/>
                <w:szCs w:val="21"/>
                <w:lang w:val="en-US" w:eastAsia="zh-CN"/>
              </w:rPr>
              <w:t>0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  <w:lang w:val="en-US" w:eastAsia="zh-CN"/>
              </w:rPr>
              <w:t>0</w:t>
            </w:r>
            <w:r>
              <w:rPr>
                <w:rFonts w:ascii="Calibri" w:hAnsi="Calibri" w:eastAsia="宋体" w:cs="Times New Roman"/>
                <w:color w:val="333333"/>
                <w:szCs w:val="21"/>
              </w:rPr>
              <w:t> 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ascii="Calibri" w:hAnsi="Calibri" w:eastAsia="宋体" w:cs="Times New Roman"/>
                <w:color w:val="333333"/>
                <w:szCs w:val="21"/>
              </w:rPr>
              <w:t> </w:t>
            </w:r>
            <w:r>
              <w:rPr>
                <w:rFonts w:hint="eastAsia" w:ascii="Calibri" w:hAnsi="Calibri" w:eastAsia="宋体" w:cs="Times New Roman"/>
                <w:color w:val="333333"/>
                <w:szCs w:val="21"/>
                <w:lang w:val="en-US" w:eastAsia="zh-CN"/>
              </w:rPr>
              <w:t>0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  <w:lang w:val="en-US" w:eastAsia="zh-CN"/>
              </w:rPr>
              <w:t>0</w:t>
            </w:r>
            <w:r>
              <w:rPr>
                <w:rFonts w:ascii="Calibri" w:hAnsi="Calibri" w:eastAsia="宋体" w:cs="Times New Roman"/>
                <w:color w:val="333333"/>
                <w:szCs w:val="21"/>
              </w:rPr>
              <w:t> </w:t>
            </w:r>
          </w:p>
        </w:tc>
        <w:tc>
          <w:tcPr>
            <w:tcW w:w="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  <w:lang w:val="en-US" w:eastAsia="zh-CN"/>
              </w:rPr>
              <w:t>0</w:t>
            </w:r>
            <w:r>
              <w:rPr>
                <w:rFonts w:ascii="Calibri" w:hAnsi="Calibri" w:eastAsia="宋体" w:cs="Times New Roman"/>
                <w:color w:val="333333"/>
                <w:szCs w:val="21"/>
              </w:rPr>
              <w:t> 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  <w:lang w:val="en-US" w:eastAsia="zh-CN"/>
              </w:rPr>
              <w:t>0</w:t>
            </w:r>
            <w:r>
              <w:rPr>
                <w:rFonts w:ascii="Calibri" w:hAnsi="Calibri" w:eastAsia="宋体" w:cs="Times New Roman"/>
                <w:color w:val="333333"/>
                <w:szCs w:val="21"/>
              </w:rPr>
              <w:t> </w:t>
            </w: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  <w:lang w:val="en-US" w:eastAsia="zh-CN"/>
              </w:rPr>
              <w:t>0</w:t>
            </w:r>
            <w:r>
              <w:rPr>
                <w:rFonts w:ascii="Calibri" w:hAnsi="Calibri" w:eastAsia="宋体" w:cs="Times New Roman"/>
                <w:color w:val="333333"/>
                <w:szCs w:val="21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</w:p>
        </w:tc>
        <w:tc>
          <w:tcPr>
            <w:tcW w:w="855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楷体" w:hAnsi="楷体" w:eastAsia="楷体" w:cs="宋体"/>
                <w:color w:val="333333"/>
                <w:szCs w:val="21"/>
              </w:rPr>
              <w:t>（四）无法提供</w:t>
            </w:r>
          </w:p>
        </w:tc>
        <w:tc>
          <w:tcPr>
            <w:tcW w:w="21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楷体" w:hAnsi="楷体" w:eastAsia="楷体" w:cs="宋体"/>
                <w:color w:val="333333"/>
                <w:szCs w:val="21"/>
              </w:rPr>
              <w:t>1.本机关不掌握相关政府信息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ascii="Calibri" w:hAnsi="Calibri" w:eastAsia="宋体" w:cs="Times New Roman"/>
                <w:color w:val="333333"/>
                <w:szCs w:val="21"/>
              </w:rPr>
              <w:t> </w:t>
            </w:r>
            <w:r>
              <w:rPr>
                <w:rFonts w:hint="eastAsia" w:ascii="Calibri" w:hAnsi="Calibri" w:eastAsia="宋体" w:cs="Times New Roman"/>
                <w:color w:val="333333"/>
                <w:szCs w:val="21"/>
                <w:lang w:val="en-US" w:eastAsia="zh-CN"/>
              </w:rPr>
              <w:t>0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ascii="Calibri" w:hAnsi="Calibri" w:eastAsia="宋体" w:cs="Times New Roman"/>
                <w:color w:val="333333"/>
                <w:szCs w:val="21"/>
              </w:rPr>
              <w:t> </w:t>
            </w:r>
            <w:r>
              <w:rPr>
                <w:rFonts w:hint="eastAsia" w:ascii="Calibri" w:hAnsi="Calibri" w:eastAsia="宋体" w:cs="Times New Roman"/>
                <w:color w:val="333333"/>
                <w:szCs w:val="21"/>
                <w:lang w:val="en-US" w:eastAsia="zh-CN"/>
              </w:rPr>
              <w:t>0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  <w:lang w:val="en-US" w:eastAsia="zh-CN"/>
              </w:rPr>
              <w:t>0</w:t>
            </w:r>
            <w:r>
              <w:rPr>
                <w:rFonts w:ascii="Calibri" w:hAnsi="Calibri" w:eastAsia="宋体" w:cs="Times New Roman"/>
                <w:color w:val="333333"/>
                <w:szCs w:val="21"/>
              </w:rPr>
              <w:t> 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  <w:lang w:val="en-US" w:eastAsia="zh-CN"/>
              </w:rPr>
              <w:t>0</w:t>
            </w:r>
            <w:r>
              <w:rPr>
                <w:rFonts w:ascii="Calibri" w:hAnsi="Calibri" w:eastAsia="宋体" w:cs="Times New Roman"/>
                <w:color w:val="333333"/>
                <w:szCs w:val="21"/>
              </w:rPr>
              <w:t> </w:t>
            </w:r>
          </w:p>
        </w:tc>
        <w:tc>
          <w:tcPr>
            <w:tcW w:w="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  <w:lang w:val="en-US" w:eastAsia="zh-CN"/>
              </w:rPr>
              <w:t>0</w:t>
            </w:r>
            <w:r>
              <w:rPr>
                <w:rFonts w:ascii="Calibri" w:hAnsi="Calibri" w:eastAsia="宋体" w:cs="Times New Roman"/>
                <w:color w:val="333333"/>
                <w:szCs w:val="21"/>
              </w:rPr>
              <w:t> 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ascii="Calibri" w:hAnsi="Calibri" w:eastAsia="宋体" w:cs="Times New Roman"/>
                <w:color w:val="333333"/>
                <w:szCs w:val="21"/>
              </w:rPr>
              <w:t> </w:t>
            </w:r>
            <w:r>
              <w:rPr>
                <w:rFonts w:hint="eastAsia" w:ascii="Calibri" w:hAnsi="Calibri" w:eastAsia="宋体" w:cs="Times New Roman"/>
                <w:color w:val="333333"/>
                <w:szCs w:val="21"/>
                <w:lang w:val="en-US" w:eastAsia="zh-CN"/>
              </w:rPr>
              <w:t>0</w:t>
            </w: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  <w:lang w:val="en-US" w:eastAsia="zh-CN"/>
              </w:rPr>
              <w:t>0</w:t>
            </w:r>
            <w:r>
              <w:rPr>
                <w:rFonts w:ascii="Calibri" w:hAnsi="Calibri" w:eastAsia="宋体" w:cs="Times New Roman"/>
                <w:color w:val="333333"/>
                <w:szCs w:val="21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</w:p>
        </w:tc>
        <w:tc>
          <w:tcPr>
            <w:tcW w:w="855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</w:p>
        </w:tc>
        <w:tc>
          <w:tcPr>
            <w:tcW w:w="21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楷体" w:hAnsi="楷体" w:eastAsia="楷体" w:cs="宋体"/>
                <w:color w:val="333333"/>
                <w:szCs w:val="21"/>
              </w:rPr>
              <w:t>2.没有现成信息需要另行制作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ascii="Calibri" w:hAnsi="Calibri" w:eastAsia="宋体" w:cs="Times New Roman"/>
                <w:color w:val="333333"/>
                <w:szCs w:val="21"/>
              </w:rPr>
              <w:t> </w:t>
            </w:r>
            <w:r>
              <w:rPr>
                <w:rFonts w:hint="eastAsia" w:ascii="Calibri" w:hAnsi="Calibri" w:eastAsia="宋体" w:cs="Times New Roman"/>
                <w:color w:val="333333"/>
                <w:szCs w:val="21"/>
                <w:lang w:val="en-US" w:eastAsia="zh-CN"/>
              </w:rPr>
              <w:t>0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  <w:lang w:val="en-US" w:eastAsia="zh-CN"/>
              </w:rPr>
              <w:t>0</w:t>
            </w:r>
            <w:r>
              <w:rPr>
                <w:rFonts w:ascii="Calibri" w:hAnsi="Calibri" w:eastAsia="宋体" w:cs="Times New Roman"/>
                <w:color w:val="333333"/>
                <w:szCs w:val="21"/>
              </w:rPr>
              <w:t> 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  <w:lang w:val="en-US" w:eastAsia="zh-CN"/>
              </w:rPr>
              <w:t>0</w:t>
            </w:r>
            <w:r>
              <w:rPr>
                <w:rFonts w:ascii="Calibri" w:hAnsi="Calibri" w:eastAsia="宋体" w:cs="Times New Roman"/>
                <w:color w:val="333333"/>
                <w:szCs w:val="21"/>
              </w:rPr>
              <w:t> 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  <w:lang w:val="en-US" w:eastAsia="zh-CN"/>
              </w:rPr>
              <w:t>0</w:t>
            </w:r>
            <w:r>
              <w:rPr>
                <w:rFonts w:ascii="Calibri" w:hAnsi="Calibri" w:eastAsia="宋体" w:cs="Times New Roman"/>
                <w:color w:val="333333"/>
                <w:szCs w:val="21"/>
              </w:rPr>
              <w:t> </w:t>
            </w:r>
          </w:p>
        </w:tc>
        <w:tc>
          <w:tcPr>
            <w:tcW w:w="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  <w:lang w:val="en-US" w:eastAsia="zh-CN"/>
              </w:rPr>
              <w:t>0</w:t>
            </w:r>
            <w:r>
              <w:rPr>
                <w:rFonts w:ascii="Calibri" w:hAnsi="Calibri" w:eastAsia="宋体" w:cs="Times New Roman"/>
                <w:color w:val="333333"/>
                <w:szCs w:val="21"/>
              </w:rPr>
              <w:t> 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ascii="Calibri" w:hAnsi="Calibri" w:eastAsia="宋体" w:cs="Times New Roman"/>
                <w:color w:val="333333"/>
                <w:szCs w:val="21"/>
              </w:rPr>
              <w:t> </w:t>
            </w:r>
            <w:r>
              <w:rPr>
                <w:rFonts w:hint="eastAsia" w:ascii="Calibri" w:hAnsi="Calibri" w:eastAsia="宋体" w:cs="Times New Roman"/>
                <w:color w:val="333333"/>
                <w:szCs w:val="21"/>
                <w:lang w:val="en-US" w:eastAsia="zh-CN"/>
              </w:rPr>
              <w:t>0</w:t>
            </w: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  <w:lang w:val="en-US" w:eastAsia="zh-CN"/>
              </w:rPr>
              <w:t>0</w:t>
            </w:r>
            <w:r>
              <w:rPr>
                <w:rFonts w:ascii="Calibri" w:hAnsi="Calibri" w:eastAsia="宋体" w:cs="Times New Roman"/>
                <w:color w:val="333333"/>
                <w:szCs w:val="21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</w:p>
        </w:tc>
        <w:tc>
          <w:tcPr>
            <w:tcW w:w="855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</w:p>
        </w:tc>
        <w:tc>
          <w:tcPr>
            <w:tcW w:w="21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楷体" w:hAnsi="楷体" w:eastAsia="楷体" w:cs="宋体"/>
                <w:color w:val="333333"/>
                <w:szCs w:val="21"/>
              </w:rPr>
              <w:t>3.补正后申请内容仍不明确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ascii="Calibri" w:hAnsi="Calibri" w:eastAsia="宋体" w:cs="Times New Roman"/>
                <w:color w:val="333333"/>
                <w:szCs w:val="21"/>
              </w:rPr>
              <w:t> </w:t>
            </w:r>
            <w:r>
              <w:rPr>
                <w:rFonts w:hint="eastAsia" w:ascii="Calibri" w:hAnsi="Calibri" w:eastAsia="宋体" w:cs="Times New Roman"/>
                <w:color w:val="333333"/>
                <w:szCs w:val="21"/>
                <w:lang w:val="en-US" w:eastAsia="zh-CN"/>
              </w:rPr>
              <w:t>0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ascii="Calibri" w:hAnsi="Calibri" w:eastAsia="宋体" w:cs="Times New Roman"/>
                <w:color w:val="333333"/>
                <w:szCs w:val="21"/>
              </w:rPr>
              <w:t> </w:t>
            </w:r>
            <w:r>
              <w:rPr>
                <w:rFonts w:hint="eastAsia" w:ascii="Calibri" w:hAnsi="Calibri" w:eastAsia="宋体" w:cs="Times New Roman"/>
                <w:color w:val="333333"/>
                <w:szCs w:val="21"/>
                <w:lang w:val="en-US" w:eastAsia="zh-CN"/>
              </w:rPr>
              <w:t>0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  <w:lang w:val="en-US" w:eastAsia="zh-CN"/>
              </w:rPr>
              <w:t>0</w:t>
            </w:r>
            <w:r>
              <w:rPr>
                <w:rFonts w:ascii="Calibri" w:hAnsi="Calibri" w:eastAsia="宋体" w:cs="Times New Roman"/>
                <w:color w:val="333333"/>
                <w:szCs w:val="21"/>
              </w:rPr>
              <w:t> 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  <w:lang w:val="en-US" w:eastAsia="zh-CN"/>
              </w:rPr>
              <w:t>0</w:t>
            </w:r>
            <w:r>
              <w:rPr>
                <w:rFonts w:ascii="Calibri" w:hAnsi="Calibri" w:eastAsia="宋体" w:cs="Times New Roman"/>
                <w:color w:val="333333"/>
                <w:szCs w:val="21"/>
              </w:rPr>
              <w:t> </w:t>
            </w:r>
          </w:p>
        </w:tc>
        <w:tc>
          <w:tcPr>
            <w:tcW w:w="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ascii="Calibri" w:hAnsi="Calibri" w:eastAsia="宋体" w:cs="Times New Roman"/>
                <w:color w:val="333333"/>
                <w:szCs w:val="21"/>
              </w:rPr>
              <w:t> </w:t>
            </w:r>
            <w:r>
              <w:rPr>
                <w:rFonts w:hint="eastAsia" w:ascii="Calibri" w:hAnsi="Calibri" w:eastAsia="宋体" w:cs="Times New Roman"/>
                <w:color w:val="333333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  <w:lang w:val="en-US" w:eastAsia="zh-CN"/>
              </w:rPr>
              <w:t>0</w:t>
            </w:r>
            <w:r>
              <w:rPr>
                <w:rFonts w:ascii="Calibri" w:hAnsi="Calibri" w:eastAsia="宋体" w:cs="Times New Roman"/>
                <w:color w:val="333333"/>
                <w:szCs w:val="21"/>
              </w:rPr>
              <w:t> </w:t>
            </w: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  <w:lang w:val="en-US" w:eastAsia="zh-CN"/>
              </w:rPr>
              <w:t>0</w:t>
            </w:r>
            <w:r>
              <w:rPr>
                <w:rFonts w:ascii="Calibri" w:hAnsi="Calibri" w:eastAsia="宋体" w:cs="Times New Roman"/>
                <w:color w:val="333333"/>
                <w:szCs w:val="21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</w:p>
        </w:tc>
        <w:tc>
          <w:tcPr>
            <w:tcW w:w="855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楷体" w:hAnsi="楷体" w:eastAsia="楷体" w:cs="宋体"/>
                <w:color w:val="333333"/>
                <w:szCs w:val="21"/>
              </w:rPr>
              <w:t>（五）不予处理</w:t>
            </w:r>
          </w:p>
        </w:tc>
        <w:tc>
          <w:tcPr>
            <w:tcW w:w="21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楷体" w:hAnsi="楷体" w:eastAsia="楷体" w:cs="宋体"/>
                <w:color w:val="333333"/>
                <w:szCs w:val="21"/>
              </w:rPr>
              <w:t>1.信访举报投诉类申请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  <w:lang w:val="en-US" w:eastAsia="zh-CN"/>
              </w:rPr>
              <w:t>0</w:t>
            </w:r>
            <w:r>
              <w:rPr>
                <w:rFonts w:ascii="Calibri" w:hAnsi="Calibri" w:eastAsia="宋体" w:cs="Times New Roman"/>
                <w:color w:val="333333"/>
                <w:szCs w:val="21"/>
              </w:rPr>
              <w:t> 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  <w:lang w:val="en-US" w:eastAsia="zh-CN"/>
              </w:rPr>
              <w:t>0</w:t>
            </w:r>
            <w:r>
              <w:rPr>
                <w:rFonts w:ascii="Calibri" w:hAnsi="Calibri" w:eastAsia="宋体" w:cs="Times New Roman"/>
                <w:color w:val="333333"/>
                <w:szCs w:val="21"/>
              </w:rPr>
              <w:t> 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  <w:lang w:val="en-US" w:eastAsia="zh-CN"/>
              </w:rPr>
              <w:t>0</w:t>
            </w:r>
            <w:r>
              <w:rPr>
                <w:rFonts w:ascii="Calibri" w:hAnsi="Calibri" w:eastAsia="宋体" w:cs="Times New Roman"/>
                <w:color w:val="333333"/>
                <w:szCs w:val="21"/>
              </w:rPr>
              <w:t> 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ascii="Calibri" w:hAnsi="Calibri" w:eastAsia="宋体" w:cs="Times New Roman"/>
                <w:color w:val="333333"/>
                <w:szCs w:val="21"/>
              </w:rPr>
              <w:t> </w:t>
            </w:r>
            <w:r>
              <w:rPr>
                <w:rFonts w:hint="eastAsia" w:ascii="Calibri" w:hAnsi="Calibri" w:eastAsia="宋体" w:cs="Times New Roman"/>
                <w:color w:val="333333"/>
                <w:szCs w:val="21"/>
                <w:lang w:val="en-US" w:eastAsia="zh-CN"/>
              </w:rPr>
              <w:t>0</w:t>
            </w:r>
          </w:p>
        </w:tc>
        <w:tc>
          <w:tcPr>
            <w:tcW w:w="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ascii="Calibri" w:hAnsi="Calibri" w:eastAsia="宋体" w:cs="Times New Roman"/>
                <w:color w:val="333333"/>
                <w:szCs w:val="21"/>
              </w:rPr>
              <w:t> </w:t>
            </w:r>
            <w:r>
              <w:rPr>
                <w:rFonts w:hint="eastAsia" w:ascii="Calibri" w:hAnsi="Calibri" w:eastAsia="宋体" w:cs="Times New Roman"/>
                <w:color w:val="333333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  <w:lang w:val="en-US" w:eastAsia="zh-CN"/>
              </w:rPr>
              <w:t>0</w:t>
            </w:r>
            <w:r>
              <w:rPr>
                <w:rFonts w:ascii="Calibri" w:hAnsi="Calibri" w:eastAsia="宋体" w:cs="Times New Roman"/>
                <w:color w:val="333333"/>
                <w:szCs w:val="21"/>
              </w:rPr>
              <w:t> </w:t>
            </w: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ascii="Calibri" w:hAnsi="Calibri" w:eastAsia="宋体" w:cs="Times New Roman"/>
                <w:color w:val="333333"/>
                <w:szCs w:val="21"/>
              </w:rPr>
              <w:t> </w:t>
            </w:r>
            <w:r>
              <w:rPr>
                <w:rFonts w:hint="eastAsia" w:ascii="Calibri" w:hAnsi="Calibri" w:eastAsia="宋体" w:cs="Times New Roman"/>
                <w:color w:val="333333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49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</w:p>
        </w:tc>
        <w:tc>
          <w:tcPr>
            <w:tcW w:w="855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</w:p>
        </w:tc>
        <w:tc>
          <w:tcPr>
            <w:tcW w:w="21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楷体" w:hAnsi="楷体" w:eastAsia="楷体" w:cs="宋体"/>
                <w:color w:val="333333"/>
                <w:szCs w:val="21"/>
              </w:rPr>
              <w:t>2.重复申请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  <w:lang w:val="en-US" w:eastAsia="zh-CN"/>
              </w:rPr>
              <w:t>0</w:t>
            </w:r>
            <w:r>
              <w:rPr>
                <w:rFonts w:ascii="Calibri" w:hAnsi="Calibri" w:eastAsia="宋体" w:cs="Times New Roman"/>
                <w:color w:val="333333"/>
                <w:szCs w:val="21"/>
              </w:rPr>
              <w:t> 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ascii="Calibri" w:hAnsi="Calibri" w:eastAsia="宋体" w:cs="Times New Roman"/>
                <w:color w:val="333333"/>
                <w:szCs w:val="21"/>
              </w:rPr>
              <w:t> </w:t>
            </w:r>
            <w:r>
              <w:rPr>
                <w:rFonts w:hint="eastAsia" w:ascii="Calibri" w:hAnsi="Calibri" w:eastAsia="宋体" w:cs="Times New Roman"/>
                <w:color w:val="333333"/>
                <w:szCs w:val="21"/>
                <w:lang w:val="en-US" w:eastAsia="zh-CN"/>
              </w:rPr>
              <w:t>0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  <w:lang w:val="en-US" w:eastAsia="zh-CN"/>
              </w:rPr>
              <w:t>0</w:t>
            </w:r>
            <w:r>
              <w:rPr>
                <w:rFonts w:ascii="Calibri" w:hAnsi="Calibri" w:eastAsia="宋体" w:cs="Times New Roman"/>
                <w:color w:val="333333"/>
                <w:szCs w:val="21"/>
              </w:rPr>
              <w:t> 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  <w:lang w:val="en-US" w:eastAsia="zh-CN"/>
              </w:rPr>
              <w:t>0</w:t>
            </w:r>
            <w:r>
              <w:rPr>
                <w:rFonts w:ascii="Calibri" w:hAnsi="Calibri" w:eastAsia="宋体" w:cs="Times New Roman"/>
                <w:color w:val="333333"/>
                <w:szCs w:val="21"/>
              </w:rPr>
              <w:t> </w:t>
            </w:r>
          </w:p>
        </w:tc>
        <w:tc>
          <w:tcPr>
            <w:tcW w:w="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ascii="Calibri" w:hAnsi="Calibri" w:eastAsia="宋体" w:cs="Times New Roman"/>
                <w:color w:val="333333"/>
                <w:szCs w:val="21"/>
              </w:rPr>
              <w:t> </w:t>
            </w:r>
            <w:r>
              <w:rPr>
                <w:rFonts w:hint="eastAsia" w:ascii="Calibri" w:hAnsi="Calibri" w:eastAsia="宋体" w:cs="Times New Roman"/>
                <w:color w:val="333333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eastAsia="zh-CN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  <w:lang w:val="en-US" w:eastAsia="zh-CN"/>
              </w:rPr>
              <w:t>0</w:t>
            </w: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  <w:lang w:val="en-US" w:eastAsia="zh-CN"/>
              </w:rPr>
              <w:t>0</w:t>
            </w:r>
            <w:r>
              <w:rPr>
                <w:rFonts w:ascii="Calibri" w:hAnsi="Calibri" w:eastAsia="宋体" w:cs="Times New Roman"/>
                <w:color w:val="333333"/>
                <w:szCs w:val="21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</w:p>
        </w:tc>
        <w:tc>
          <w:tcPr>
            <w:tcW w:w="855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</w:p>
        </w:tc>
        <w:tc>
          <w:tcPr>
            <w:tcW w:w="21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楷体" w:hAnsi="楷体" w:eastAsia="楷体" w:cs="宋体"/>
                <w:color w:val="333333"/>
                <w:szCs w:val="21"/>
              </w:rPr>
              <w:t>3.要求提供公开出版物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  <w:lang w:val="en-US" w:eastAsia="zh-CN"/>
              </w:rPr>
              <w:t>0</w:t>
            </w:r>
            <w:r>
              <w:rPr>
                <w:rFonts w:ascii="Calibri" w:hAnsi="Calibri" w:eastAsia="宋体" w:cs="Times New Roman"/>
                <w:color w:val="333333"/>
                <w:szCs w:val="21"/>
              </w:rPr>
              <w:t> 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ascii="Calibri" w:hAnsi="Calibri" w:eastAsia="宋体" w:cs="Times New Roman"/>
                <w:color w:val="333333"/>
                <w:szCs w:val="21"/>
              </w:rPr>
              <w:t> </w:t>
            </w:r>
            <w:r>
              <w:rPr>
                <w:rFonts w:hint="eastAsia" w:ascii="Calibri" w:hAnsi="Calibri" w:eastAsia="宋体" w:cs="Times New Roman"/>
                <w:color w:val="333333"/>
                <w:szCs w:val="21"/>
                <w:lang w:val="en-US" w:eastAsia="zh-CN"/>
              </w:rPr>
              <w:t>0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  <w:lang w:val="en-US" w:eastAsia="zh-CN"/>
              </w:rPr>
              <w:t>0</w:t>
            </w:r>
            <w:r>
              <w:rPr>
                <w:rFonts w:ascii="Calibri" w:hAnsi="Calibri" w:eastAsia="宋体" w:cs="Times New Roman"/>
                <w:color w:val="333333"/>
                <w:szCs w:val="21"/>
              </w:rPr>
              <w:t> 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  <w:lang w:val="en-US" w:eastAsia="zh-CN"/>
              </w:rPr>
              <w:t>0</w:t>
            </w:r>
            <w:r>
              <w:rPr>
                <w:rFonts w:ascii="Calibri" w:hAnsi="Calibri" w:eastAsia="宋体" w:cs="Times New Roman"/>
                <w:color w:val="333333"/>
                <w:szCs w:val="21"/>
              </w:rPr>
              <w:t> </w:t>
            </w:r>
          </w:p>
        </w:tc>
        <w:tc>
          <w:tcPr>
            <w:tcW w:w="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  <w:lang w:val="en-US" w:eastAsia="zh-CN"/>
              </w:rPr>
              <w:t>0</w:t>
            </w:r>
            <w:r>
              <w:rPr>
                <w:rFonts w:ascii="Calibri" w:hAnsi="Calibri" w:eastAsia="宋体" w:cs="Times New Roman"/>
                <w:color w:val="333333"/>
                <w:szCs w:val="21"/>
              </w:rPr>
              <w:t> 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  <w:lang w:val="en-US" w:eastAsia="zh-CN"/>
              </w:rPr>
              <w:t>0</w:t>
            </w:r>
            <w:r>
              <w:rPr>
                <w:rFonts w:ascii="Calibri" w:hAnsi="Calibri" w:eastAsia="宋体" w:cs="Times New Roman"/>
                <w:color w:val="333333"/>
                <w:szCs w:val="21"/>
              </w:rPr>
              <w:t> </w:t>
            </w: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  <w:lang w:val="en-US" w:eastAsia="zh-CN"/>
              </w:rPr>
              <w:t>0</w:t>
            </w:r>
            <w:r>
              <w:rPr>
                <w:rFonts w:ascii="Calibri" w:hAnsi="Calibri" w:eastAsia="宋体" w:cs="Times New Roman"/>
                <w:color w:val="333333"/>
                <w:szCs w:val="21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</w:p>
        </w:tc>
        <w:tc>
          <w:tcPr>
            <w:tcW w:w="855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</w:p>
        </w:tc>
        <w:tc>
          <w:tcPr>
            <w:tcW w:w="21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楷体" w:hAnsi="楷体" w:eastAsia="楷体" w:cs="宋体"/>
                <w:color w:val="333333"/>
                <w:szCs w:val="21"/>
              </w:rPr>
              <w:t>4.无正当理由大量反复申请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ascii="Calibri" w:hAnsi="Calibri" w:eastAsia="宋体" w:cs="Times New Roman"/>
                <w:color w:val="333333"/>
                <w:szCs w:val="21"/>
              </w:rPr>
              <w:t> </w:t>
            </w:r>
            <w:r>
              <w:rPr>
                <w:rFonts w:hint="eastAsia" w:ascii="Calibri" w:hAnsi="Calibri" w:eastAsia="宋体" w:cs="Times New Roman"/>
                <w:color w:val="333333"/>
                <w:szCs w:val="21"/>
                <w:lang w:val="en-US" w:eastAsia="zh-CN"/>
              </w:rPr>
              <w:t>0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  <w:lang w:val="en-US" w:eastAsia="zh-CN"/>
              </w:rPr>
              <w:t>0</w:t>
            </w:r>
            <w:r>
              <w:rPr>
                <w:rFonts w:ascii="Calibri" w:hAnsi="Calibri" w:eastAsia="宋体" w:cs="Times New Roman"/>
                <w:color w:val="333333"/>
                <w:szCs w:val="21"/>
              </w:rPr>
              <w:t> 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  <w:lang w:val="en-US" w:eastAsia="zh-CN"/>
              </w:rPr>
              <w:t>0</w:t>
            </w:r>
            <w:r>
              <w:rPr>
                <w:rFonts w:ascii="Calibri" w:hAnsi="Calibri" w:eastAsia="宋体" w:cs="Times New Roman"/>
                <w:color w:val="333333"/>
                <w:szCs w:val="21"/>
              </w:rPr>
              <w:t> 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  <w:lang w:val="en-US" w:eastAsia="zh-CN"/>
              </w:rPr>
              <w:t>0</w:t>
            </w:r>
            <w:r>
              <w:rPr>
                <w:rFonts w:ascii="Calibri" w:hAnsi="Calibri" w:eastAsia="宋体" w:cs="Times New Roman"/>
                <w:color w:val="333333"/>
                <w:szCs w:val="21"/>
              </w:rPr>
              <w:t> </w:t>
            </w:r>
          </w:p>
        </w:tc>
        <w:tc>
          <w:tcPr>
            <w:tcW w:w="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  <w:lang w:val="en-US" w:eastAsia="zh-CN"/>
              </w:rPr>
              <w:t>0</w:t>
            </w:r>
            <w:r>
              <w:rPr>
                <w:rFonts w:ascii="Calibri" w:hAnsi="Calibri" w:eastAsia="宋体" w:cs="Times New Roman"/>
                <w:color w:val="333333"/>
                <w:szCs w:val="21"/>
              </w:rPr>
              <w:t> 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  <w:lang w:val="en-US" w:eastAsia="zh-CN"/>
              </w:rPr>
              <w:t>0</w:t>
            </w:r>
            <w:r>
              <w:rPr>
                <w:rFonts w:ascii="Calibri" w:hAnsi="Calibri" w:eastAsia="宋体" w:cs="Times New Roman"/>
                <w:color w:val="333333"/>
                <w:szCs w:val="21"/>
              </w:rPr>
              <w:t> </w:t>
            </w: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ascii="Calibri" w:hAnsi="Calibri" w:eastAsia="宋体" w:cs="Times New Roman"/>
                <w:color w:val="333333"/>
                <w:szCs w:val="21"/>
              </w:rPr>
              <w:t> </w:t>
            </w:r>
            <w:r>
              <w:rPr>
                <w:rFonts w:hint="eastAsia" w:ascii="Calibri" w:hAnsi="Calibri" w:eastAsia="宋体" w:cs="Times New Roman"/>
                <w:color w:val="333333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</w:p>
        </w:tc>
        <w:tc>
          <w:tcPr>
            <w:tcW w:w="855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</w:p>
        </w:tc>
        <w:tc>
          <w:tcPr>
            <w:tcW w:w="21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楷体" w:hAnsi="楷体" w:eastAsia="楷体" w:cs="宋体"/>
                <w:color w:val="333333"/>
                <w:szCs w:val="21"/>
              </w:rPr>
              <w:t>5.要求行政机关确认或重新出具已获取信息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ascii="Calibri" w:hAnsi="Calibri" w:eastAsia="宋体" w:cs="Times New Roman"/>
                <w:color w:val="333333"/>
                <w:szCs w:val="21"/>
              </w:rPr>
              <w:t> </w:t>
            </w:r>
            <w:r>
              <w:rPr>
                <w:rFonts w:hint="eastAsia" w:ascii="Calibri" w:hAnsi="Calibri" w:eastAsia="宋体" w:cs="Times New Roman"/>
                <w:color w:val="333333"/>
                <w:szCs w:val="21"/>
                <w:lang w:val="en-US" w:eastAsia="zh-CN"/>
              </w:rPr>
              <w:t>0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  <w:lang w:val="en-US" w:eastAsia="zh-CN"/>
              </w:rPr>
              <w:t>0</w:t>
            </w:r>
            <w:r>
              <w:rPr>
                <w:rFonts w:ascii="Calibri" w:hAnsi="Calibri" w:eastAsia="宋体" w:cs="Times New Roman"/>
                <w:color w:val="333333"/>
                <w:szCs w:val="21"/>
              </w:rPr>
              <w:t> 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  <w:lang w:val="en-US" w:eastAsia="zh-CN"/>
              </w:rPr>
              <w:t>0</w:t>
            </w:r>
            <w:r>
              <w:rPr>
                <w:rFonts w:ascii="Calibri" w:hAnsi="Calibri" w:eastAsia="宋体" w:cs="Times New Roman"/>
                <w:color w:val="333333"/>
                <w:szCs w:val="21"/>
              </w:rPr>
              <w:t> 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  <w:lang w:val="en-US" w:eastAsia="zh-CN"/>
              </w:rPr>
              <w:t>0</w:t>
            </w:r>
            <w:r>
              <w:rPr>
                <w:rFonts w:ascii="Calibri" w:hAnsi="Calibri" w:eastAsia="宋体" w:cs="Times New Roman"/>
                <w:color w:val="333333"/>
                <w:szCs w:val="21"/>
              </w:rPr>
              <w:t> </w:t>
            </w:r>
          </w:p>
        </w:tc>
        <w:tc>
          <w:tcPr>
            <w:tcW w:w="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  <w:lang w:val="en-US" w:eastAsia="zh-CN"/>
              </w:rPr>
              <w:t>0</w:t>
            </w:r>
            <w:r>
              <w:rPr>
                <w:rFonts w:ascii="Calibri" w:hAnsi="Calibri" w:eastAsia="宋体" w:cs="Times New Roman"/>
                <w:color w:val="333333"/>
                <w:szCs w:val="21"/>
              </w:rPr>
              <w:t> 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ascii="Calibri" w:hAnsi="Calibri" w:eastAsia="宋体" w:cs="Times New Roman"/>
                <w:color w:val="333333"/>
                <w:szCs w:val="21"/>
              </w:rPr>
              <w:t> </w:t>
            </w:r>
            <w:r>
              <w:rPr>
                <w:rFonts w:hint="eastAsia" w:ascii="Calibri" w:hAnsi="Calibri" w:eastAsia="宋体" w:cs="Times New Roman"/>
                <w:color w:val="333333"/>
                <w:szCs w:val="21"/>
                <w:lang w:val="en-US" w:eastAsia="zh-CN"/>
              </w:rPr>
              <w:t>0</w:t>
            </w: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  <w:lang w:val="en-US" w:eastAsia="zh-CN"/>
              </w:rPr>
              <w:t>0</w:t>
            </w:r>
            <w:r>
              <w:rPr>
                <w:rFonts w:ascii="Calibri" w:hAnsi="Calibri" w:eastAsia="宋体" w:cs="Times New Roman"/>
                <w:color w:val="333333"/>
                <w:szCs w:val="21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</w:p>
        </w:tc>
        <w:tc>
          <w:tcPr>
            <w:tcW w:w="29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楷体" w:hAnsi="楷体" w:eastAsia="楷体" w:cs="宋体"/>
                <w:color w:val="333333"/>
                <w:szCs w:val="21"/>
              </w:rPr>
              <w:t>（六）其他处理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  <w:lang w:val="en-US" w:eastAsia="zh-CN"/>
              </w:rPr>
              <w:t>0</w:t>
            </w:r>
            <w:r>
              <w:rPr>
                <w:rFonts w:ascii="Calibri" w:hAnsi="Calibri" w:eastAsia="宋体" w:cs="Times New Roman"/>
                <w:color w:val="333333"/>
                <w:szCs w:val="21"/>
              </w:rPr>
              <w:t> 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  <w:lang w:val="en-US" w:eastAsia="zh-CN"/>
              </w:rPr>
              <w:t>0</w:t>
            </w:r>
            <w:r>
              <w:rPr>
                <w:rFonts w:ascii="Calibri" w:hAnsi="Calibri" w:eastAsia="宋体" w:cs="Times New Roman"/>
                <w:color w:val="333333"/>
                <w:szCs w:val="21"/>
              </w:rPr>
              <w:t> 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  <w:lang w:val="en-US" w:eastAsia="zh-CN"/>
              </w:rPr>
              <w:t>0</w:t>
            </w:r>
            <w:r>
              <w:rPr>
                <w:rFonts w:ascii="Calibri" w:hAnsi="Calibri" w:eastAsia="宋体" w:cs="Times New Roman"/>
                <w:color w:val="333333"/>
                <w:szCs w:val="21"/>
              </w:rPr>
              <w:t> 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  <w:lang w:val="en-US" w:eastAsia="zh-CN"/>
              </w:rPr>
              <w:t>0</w:t>
            </w:r>
            <w:r>
              <w:rPr>
                <w:rFonts w:ascii="Calibri" w:hAnsi="Calibri" w:eastAsia="宋体" w:cs="Times New Roman"/>
                <w:color w:val="333333"/>
                <w:szCs w:val="21"/>
              </w:rPr>
              <w:t> </w:t>
            </w:r>
          </w:p>
        </w:tc>
        <w:tc>
          <w:tcPr>
            <w:tcW w:w="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  <w:lang w:val="en-US" w:eastAsia="zh-CN"/>
              </w:rPr>
              <w:t>0</w:t>
            </w:r>
            <w:r>
              <w:rPr>
                <w:rFonts w:ascii="Calibri" w:hAnsi="Calibri" w:eastAsia="宋体" w:cs="Times New Roman"/>
                <w:color w:val="333333"/>
                <w:szCs w:val="21"/>
              </w:rPr>
              <w:t> 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  <w:lang w:val="en-US" w:eastAsia="zh-CN"/>
              </w:rPr>
              <w:t>0</w:t>
            </w:r>
            <w:r>
              <w:rPr>
                <w:rFonts w:ascii="Calibri" w:hAnsi="Calibri" w:eastAsia="宋体" w:cs="Times New Roman"/>
                <w:color w:val="333333"/>
                <w:szCs w:val="21"/>
              </w:rPr>
              <w:t> </w:t>
            </w: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  <w:lang w:val="en-US" w:eastAsia="zh-CN"/>
              </w:rPr>
              <w:t>0</w:t>
            </w:r>
            <w:r>
              <w:rPr>
                <w:rFonts w:ascii="Calibri" w:hAnsi="Calibri" w:eastAsia="宋体" w:cs="Times New Roman"/>
                <w:color w:val="333333"/>
                <w:szCs w:val="21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</w:p>
        </w:tc>
        <w:tc>
          <w:tcPr>
            <w:tcW w:w="29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楷体" w:hAnsi="楷体" w:eastAsia="楷体" w:cs="宋体"/>
                <w:color w:val="333333"/>
                <w:szCs w:val="21"/>
              </w:rPr>
              <w:t>（七）总计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  <w:lang w:val="en-US" w:eastAsia="zh-CN"/>
              </w:rPr>
              <w:t>0</w:t>
            </w:r>
            <w:r>
              <w:rPr>
                <w:rFonts w:ascii="Calibri" w:hAnsi="Calibri" w:eastAsia="宋体" w:cs="Times New Roman"/>
                <w:color w:val="333333"/>
                <w:szCs w:val="21"/>
              </w:rPr>
              <w:t> 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  <w:lang w:val="en-US" w:eastAsia="zh-CN"/>
              </w:rPr>
              <w:t>0</w:t>
            </w:r>
            <w:r>
              <w:rPr>
                <w:rFonts w:ascii="Calibri" w:hAnsi="Calibri" w:eastAsia="宋体" w:cs="Times New Roman"/>
                <w:color w:val="333333"/>
                <w:szCs w:val="21"/>
              </w:rPr>
              <w:t> 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  <w:lang w:val="en-US" w:eastAsia="zh-CN"/>
              </w:rPr>
              <w:t>0</w:t>
            </w:r>
            <w:r>
              <w:rPr>
                <w:rFonts w:ascii="Calibri" w:hAnsi="Calibri" w:eastAsia="宋体" w:cs="Times New Roman"/>
                <w:color w:val="333333"/>
                <w:szCs w:val="21"/>
              </w:rPr>
              <w:t> 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  <w:lang w:val="en-US" w:eastAsia="zh-CN"/>
              </w:rPr>
              <w:t>0</w:t>
            </w:r>
            <w:r>
              <w:rPr>
                <w:rFonts w:ascii="Calibri" w:hAnsi="Calibri" w:eastAsia="宋体" w:cs="Times New Roman"/>
                <w:color w:val="333333"/>
                <w:szCs w:val="21"/>
              </w:rPr>
              <w:t> </w:t>
            </w:r>
          </w:p>
        </w:tc>
        <w:tc>
          <w:tcPr>
            <w:tcW w:w="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  <w:lang w:val="en-US" w:eastAsia="zh-CN"/>
              </w:rPr>
              <w:t>0</w:t>
            </w:r>
            <w:r>
              <w:rPr>
                <w:rFonts w:ascii="Calibri" w:hAnsi="Calibri" w:eastAsia="宋体" w:cs="Times New Roman"/>
                <w:color w:val="333333"/>
                <w:szCs w:val="21"/>
              </w:rPr>
              <w:t> 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ascii="Calibri" w:hAnsi="Calibri" w:eastAsia="宋体" w:cs="Times New Roman"/>
                <w:color w:val="333333"/>
                <w:szCs w:val="21"/>
              </w:rPr>
              <w:t> </w:t>
            </w:r>
            <w:r>
              <w:rPr>
                <w:rFonts w:hint="eastAsia" w:ascii="Calibri" w:hAnsi="Calibri" w:eastAsia="宋体" w:cs="Times New Roman"/>
                <w:color w:val="333333"/>
                <w:szCs w:val="21"/>
                <w:lang w:val="en-US" w:eastAsia="zh-CN"/>
              </w:rPr>
              <w:t>0</w:t>
            </w: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  <w:lang w:val="en-US" w:eastAsia="zh-CN"/>
              </w:rPr>
              <w:t>0</w:t>
            </w:r>
            <w:r>
              <w:rPr>
                <w:rFonts w:ascii="Calibri" w:hAnsi="Calibri" w:eastAsia="宋体" w:cs="Times New Roman"/>
                <w:color w:val="333333"/>
                <w:szCs w:val="21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</w:rPr>
              <w:t>四、结转下年度继续办理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  <w:lang w:val="en-US" w:eastAsia="zh-CN"/>
              </w:rPr>
              <w:t>0</w:t>
            </w:r>
            <w:r>
              <w:rPr>
                <w:rFonts w:ascii="Calibri" w:hAnsi="Calibri" w:eastAsia="宋体" w:cs="Times New Roman"/>
                <w:color w:val="333333"/>
                <w:szCs w:val="21"/>
              </w:rPr>
              <w:t> 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  <w:lang w:val="en-US" w:eastAsia="zh-CN"/>
              </w:rPr>
              <w:t>0</w:t>
            </w:r>
            <w:r>
              <w:rPr>
                <w:rFonts w:ascii="Calibri" w:hAnsi="Calibri" w:eastAsia="宋体" w:cs="Times New Roman"/>
                <w:color w:val="333333"/>
                <w:szCs w:val="21"/>
              </w:rPr>
              <w:t> 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ascii="Calibri" w:hAnsi="Calibri" w:eastAsia="宋体" w:cs="Times New Roman"/>
                <w:color w:val="333333"/>
                <w:szCs w:val="21"/>
              </w:rPr>
              <w:t> </w:t>
            </w:r>
            <w:r>
              <w:rPr>
                <w:rFonts w:hint="eastAsia" w:ascii="Calibri" w:hAnsi="Calibri" w:eastAsia="宋体" w:cs="Times New Roman"/>
                <w:color w:val="333333"/>
                <w:szCs w:val="21"/>
                <w:lang w:val="en-US" w:eastAsia="zh-CN"/>
              </w:rPr>
              <w:t>0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  <w:lang w:val="en-US" w:eastAsia="zh-CN"/>
              </w:rPr>
              <w:t>0</w:t>
            </w:r>
            <w:r>
              <w:rPr>
                <w:rFonts w:ascii="Calibri" w:hAnsi="Calibri" w:eastAsia="宋体" w:cs="Times New Roman"/>
                <w:color w:val="333333"/>
                <w:szCs w:val="21"/>
              </w:rPr>
              <w:t> </w:t>
            </w:r>
          </w:p>
        </w:tc>
        <w:tc>
          <w:tcPr>
            <w:tcW w:w="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333333"/>
                <w:szCs w:val="21"/>
                <w:lang w:val="en-US" w:eastAsia="zh-CN"/>
              </w:rPr>
              <w:t>0</w:t>
            </w:r>
            <w:r>
              <w:rPr>
                <w:rFonts w:ascii="Calibri" w:hAnsi="Calibri" w:eastAsia="宋体" w:cs="Times New Roman"/>
                <w:color w:val="333333"/>
                <w:szCs w:val="21"/>
              </w:rPr>
              <w:t> 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ascii="Calibri" w:hAnsi="Calibri" w:eastAsia="宋体" w:cs="Times New Roman"/>
                <w:color w:val="333333"/>
                <w:szCs w:val="21"/>
              </w:rPr>
              <w:t> </w:t>
            </w:r>
            <w:r>
              <w:rPr>
                <w:rFonts w:hint="eastAsia" w:ascii="Calibri" w:hAnsi="Calibri" w:eastAsia="宋体" w:cs="Times New Roman"/>
                <w:color w:val="333333"/>
                <w:szCs w:val="21"/>
                <w:lang w:val="en-US" w:eastAsia="zh-CN"/>
              </w:rPr>
              <w:t>0</w:t>
            </w: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</w:tr>
    </w:tbl>
    <w:p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  <w:sectPr>
          <w:pgSz w:w="11906" w:h="16838"/>
          <w:pgMar w:top="1134" w:right="1797" w:bottom="1134" w:left="1797" w:header="851" w:footer="992" w:gutter="0"/>
          <w:cols w:space="425" w:num="1"/>
          <w:docGrid w:type="linesAndChars" w:linePitch="312" w:charSpace="0"/>
        </w:sectPr>
      </w:pPr>
    </w:p>
    <w:p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四、政府信息公开行政复议、行政诉讼情况</w:t>
      </w:r>
    </w:p>
    <w:tbl>
      <w:tblPr>
        <w:tblStyle w:val="7"/>
        <w:tblW w:w="10056" w:type="dxa"/>
        <w:jc w:val="center"/>
        <w:tblInd w:w="-9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2"/>
        <w:gridCol w:w="708"/>
        <w:gridCol w:w="707"/>
        <w:gridCol w:w="707"/>
        <w:gridCol w:w="566"/>
        <w:gridCol w:w="707"/>
        <w:gridCol w:w="706"/>
        <w:gridCol w:w="755"/>
        <w:gridCol w:w="659"/>
        <w:gridCol w:w="548"/>
        <w:gridCol w:w="725"/>
        <w:gridCol w:w="699"/>
        <w:gridCol w:w="714"/>
        <w:gridCol w:w="707"/>
        <w:gridCol w:w="4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333333"/>
                <w:sz w:val="20"/>
                <w:szCs w:val="20"/>
              </w:rPr>
              <w:t>行政复议</w:t>
            </w:r>
          </w:p>
        </w:tc>
        <w:tc>
          <w:tcPr>
            <w:tcW w:w="6636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333333"/>
                <w:sz w:val="20"/>
                <w:szCs w:val="20"/>
              </w:rPr>
              <w:t>行政诉讼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  <w:jc w:val="center"/>
        </w:trPr>
        <w:tc>
          <w:tcPr>
            <w:tcW w:w="73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Calibri" w:hAnsi="Calibri" w:eastAsia="宋体" w:cs="Times New Roman"/>
                <w:color w:val="333333"/>
                <w:sz w:val="20"/>
                <w:szCs w:val="20"/>
              </w:rPr>
            </w:pPr>
            <w:r>
              <w:rPr>
                <w:rFonts w:hint="eastAsia" w:ascii="Calibri" w:hAnsi="Calibri" w:eastAsia="宋体" w:cs="Times New Roman"/>
                <w:color w:val="333333"/>
                <w:sz w:val="20"/>
                <w:szCs w:val="20"/>
              </w:rPr>
              <w:t>结果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333333"/>
                <w:sz w:val="20"/>
                <w:szCs w:val="20"/>
              </w:rPr>
              <w:t>维持</w:t>
            </w:r>
          </w:p>
        </w:tc>
        <w:tc>
          <w:tcPr>
            <w:tcW w:w="708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333333"/>
                <w:sz w:val="20"/>
                <w:szCs w:val="20"/>
              </w:rPr>
              <w:t>结果纠正</w:t>
            </w:r>
          </w:p>
        </w:tc>
        <w:tc>
          <w:tcPr>
            <w:tcW w:w="707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333333"/>
                <w:sz w:val="20"/>
                <w:szCs w:val="20"/>
              </w:rPr>
              <w:t>其他结果</w:t>
            </w:r>
          </w:p>
        </w:tc>
        <w:tc>
          <w:tcPr>
            <w:tcW w:w="707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333333"/>
                <w:sz w:val="20"/>
                <w:szCs w:val="20"/>
              </w:rPr>
              <w:t>尚未审结</w:t>
            </w:r>
          </w:p>
        </w:tc>
        <w:tc>
          <w:tcPr>
            <w:tcW w:w="566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333333"/>
                <w:sz w:val="20"/>
                <w:szCs w:val="20"/>
              </w:rPr>
              <w:t>总计</w:t>
            </w:r>
          </w:p>
        </w:tc>
        <w:tc>
          <w:tcPr>
            <w:tcW w:w="337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333333"/>
                <w:sz w:val="20"/>
                <w:szCs w:val="20"/>
              </w:rPr>
              <w:t>未经复议直接起诉</w:t>
            </w:r>
          </w:p>
        </w:tc>
        <w:tc>
          <w:tcPr>
            <w:tcW w:w="326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333333"/>
                <w:sz w:val="20"/>
                <w:szCs w:val="20"/>
              </w:rPr>
              <w:t>复议后起诉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1" w:hRule="atLeast"/>
          <w:jc w:val="center"/>
        </w:trPr>
        <w:tc>
          <w:tcPr>
            <w:tcW w:w="73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708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707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707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566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333333"/>
                <w:sz w:val="20"/>
                <w:szCs w:val="20"/>
              </w:rPr>
              <w:t>结果维持</w:t>
            </w:r>
          </w:p>
        </w:tc>
        <w:tc>
          <w:tcPr>
            <w:tcW w:w="7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333333"/>
                <w:sz w:val="20"/>
                <w:szCs w:val="20"/>
              </w:rPr>
              <w:t>结果纠正</w:t>
            </w:r>
          </w:p>
        </w:tc>
        <w:tc>
          <w:tcPr>
            <w:tcW w:w="7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333333"/>
                <w:sz w:val="20"/>
                <w:szCs w:val="20"/>
              </w:rPr>
              <w:t>其他结果</w:t>
            </w:r>
          </w:p>
        </w:tc>
        <w:tc>
          <w:tcPr>
            <w:tcW w:w="6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333333"/>
                <w:sz w:val="20"/>
                <w:szCs w:val="20"/>
              </w:rPr>
              <w:t>尚未审结</w:t>
            </w:r>
          </w:p>
        </w:tc>
        <w:tc>
          <w:tcPr>
            <w:tcW w:w="5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总计</w:t>
            </w:r>
          </w:p>
        </w:tc>
        <w:tc>
          <w:tcPr>
            <w:tcW w:w="7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333333"/>
                <w:sz w:val="20"/>
                <w:szCs w:val="20"/>
              </w:rPr>
              <w:t>结果维持</w:t>
            </w:r>
          </w:p>
        </w:tc>
        <w:tc>
          <w:tcPr>
            <w:tcW w:w="6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333333"/>
                <w:sz w:val="20"/>
                <w:szCs w:val="20"/>
              </w:rPr>
              <w:t>结果纠正</w:t>
            </w:r>
          </w:p>
        </w:tc>
        <w:tc>
          <w:tcPr>
            <w:tcW w:w="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7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333333"/>
                <w:sz w:val="20"/>
                <w:szCs w:val="20"/>
              </w:rPr>
              <w:t>尚未审结</w:t>
            </w:r>
          </w:p>
        </w:tc>
        <w:tc>
          <w:tcPr>
            <w:tcW w:w="4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2" w:hRule="atLeast"/>
          <w:jc w:val="center"/>
        </w:trPr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Calibri" w:hAnsi="Calibri" w:eastAsia="宋体" w:cs="Times New Roman"/>
                <w:color w:val="333333"/>
                <w:sz w:val="20"/>
                <w:szCs w:val="20"/>
              </w:rPr>
              <w:t> </w:t>
            </w:r>
            <w:r>
              <w:rPr>
                <w:rFonts w:hint="eastAsia" w:ascii="Calibri" w:hAnsi="Calibri" w:eastAsia="宋体" w:cs="Times New Roman"/>
                <w:color w:val="333333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Calibri" w:hAnsi="Calibri" w:eastAsia="宋体" w:cs="Times New Roman"/>
                <w:color w:val="333333"/>
                <w:sz w:val="20"/>
                <w:szCs w:val="20"/>
              </w:rPr>
              <w:t> </w:t>
            </w:r>
            <w:r>
              <w:rPr>
                <w:rFonts w:hint="eastAsia" w:ascii="Calibri" w:hAnsi="Calibri" w:eastAsia="宋体" w:cs="Times New Roman"/>
                <w:color w:val="333333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Calibri" w:hAnsi="Calibri" w:eastAsia="宋体" w:cs="Times New Roman"/>
                <w:color w:val="333333"/>
                <w:sz w:val="20"/>
                <w:szCs w:val="20"/>
              </w:rPr>
              <w:t> </w:t>
            </w:r>
            <w:r>
              <w:rPr>
                <w:rFonts w:hint="eastAsia" w:ascii="Calibri" w:hAnsi="Calibri" w:eastAsia="宋体" w:cs="Times New Roman"/>
                <w:color w:val="333333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333333"/>
                <w:sz w:val="20"/>
                <w:szCs w:val="20"/>
                <w:lang w:val="en-US" w:eastAsia="zh-CN"/>
              </w:rPr>
              <w:t>0</w:t>
            </w:r>
            <w:r>
              <w:rPr>
                <w:rFonts w:ascii="Calibri" w:hAnsi="Calibri" w:eastAsia="宋体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5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Calibri" w:hAnsi="Calibri" w:eastAsia="宋体" w:cs="Times New Roman"/>
                <w:color w:val="333333"/>
                <w:sz w:val="20"/>
                <w:szCs w:val="20"/>
              </w:rPr>
              <w:t> </w:t>
            </w:r>
            <w:r>
              <w:rPr>
                <w:rFonts w:hint="eastAsia" w:ascii="Calibri" w:hAnsi="Calibri" w:eastAsia="宋体" w:cs="Times New Roman"/>
                <w:color w:val="333333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333333"/>
                <w:sz w:val="20"/>
                <w:szCs w:val="20"/>
              </w:rPr>
              <w:t> </w:t>
            </w:r>
            <w:r>
              <w:rPr>
                <w:rFonts w:hint="eastAsia" w:ascii="Calibri" w:hAnsi="Calibri" w:eastAsia="宋体" w:cs="Times New Roman"/>
                <w:color w:val="333333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333333"/>
                <w:sz w:val="20"/>
                <w:szCs w:val="20"/>
              </w:rPr>
              <w:t> </w:t>
            </w:r>
            <w:r>
              <w:rPr>
                <w:rFonts w:hint="eastAsia" w:ascii="Calibri" w:hAnsi="Calibri" w:eastAsia="宋体" w:cs="Times New Roman"/>
                <w:color w:val="333333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333333"/>
                <w:sz w:val="20"/>
                <w:szCs w:val="20"/>
              </w:rPr>
              <w:t> </w:t>
            </w:r>
            <w:r>
              <w:rPr>
                <w:rFonts w:hint="eastAsia" w:ascii="Calibri" w:hAnsi="Calibri" w:eastAsia="宋体" w:cs="Times New Roman"/>
                <w:color w:val="333333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333333"/>
                <w:sz w:val="20"/>
                <w:szCs w:val="20"/>
              </w:rPr>
              <w:t> </w:t>
            </w:r>
            <w:r>
              <w:rPr>
                <w:rFonts w:hint="eastAsia" w:ascii="Calibri" w:hAnsi="Calibri" w:eastAsia="宋体" w:cs="Times New Roman"/>
                <w:color w:val="333333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333333"/>
                <w:sz w:val="20"/>
                <w:szCs w:val="20"/>
                <w:lang w:val="en-US" w:eastAsia="zh-CN"/>
              </w:rPr>
              <w:t>0</w:t>
            </w:r>
            <w:r>
              <w:rPr>
                <w:rFonts w:hint="eastAsia" w:ascii="Calibri" w:hAnsi="Calibri" w:eastAsia="宋体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6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333333"/>
                <w:sz w:val="20"/>
                <w:szCs w:val="20"/>
              </w:rPr>
              <w:t> </w:t>
            </w:r>
            <w:r>
              <w:rPr>
                <w:rFonts w:hint="eastAsia" w:ascii="Calibri" w:hAnsi="Calibri" w:eastAsia="宋体" w:cs="Times New Roman"/>
                <w:color w:val="333333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 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480" w:lineRule="auto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333333"/>
                <w:sz w:val="20"/>
                <w:szCs w:val="20"/>
                <w:lang w:val="en-US" w:eastAsia="zh-CN"/>
              </w:rPr>
              <w:t>0</w:t>
            </w:r>
            <w:r>
              <w:rPr>
                <w:rFonts w:hint="eastAsia" w:ascii="Calibri" w:hAnsi="Calibri" w:eastAsia="宋体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auto"/>
              <w:jc w:val="left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</w:tr>
    </w:tbl>
    <w:p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五、存在的主要问题及改进情况</w:t>
      </w:r>
    </w:p>
    <w:p>
      <w:pPr>
        <w:spacing w:line="560" w:lineRule="exact"/>
        <w:ind w:firstLine="640" w:firstLineChars="200"/>
        <w:rPr>
          <w:rFonts w:hint="eastAsia" w:ascii="楷体_GB2312" w:hAnsi="黑体" w:eastAsia="楷体_GB2312"/>
          <w:sz w:val="32"/>
          <w:szCs w:val="32"/>
        </w:rPr>
      </w:pPr>
      <w:r>
        <w:rPr>
          <w:rFonts w:hint="eastAsia" w:ascii="楷体_GB2312" w:hAnsi="黑体" w:eastAsia="楷体_GB2312"/>
          <w:sz w:val="32"/>
          <w:szCs w:val="32"/>
        </w:rPr>
        <w:t>（一）主要问题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一是</w:t>
      </w:r>
      <w:r>
        <w:rPr>
          <w:rFonts w:hint="eastAsia" w:ascii="仿宋_GB2312" w:hAnsi="仿宋_GB2312" w:eastAsia="仿宋_GB2312" w:cs="仿宋_GB2312"/>
          <w:sz w:val="32"/>
          <w:szCs w:val="32"/>
        </w:rPr>
        <w:t>对政府信息公开工作的重要性认识有待进一步提高。个别干部对实行政府信息公开的重要意义认识不足，工作被动应付。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二是</w:t>
      </w:r>
      <w:r>
        <w:rPr>
          <w:rFonts w:hint="eastAsia" w:ascii="仿宋_GB2312" w:hAnsi="仿宋_GB2312" w:eastAsia="仿宋_GB2312" w:cs="仿宋_GB2312"/>
          <w:sz w:val="32"/>
          <w:szCs w:val="32"/>
        </w:rPr>
        <w:t>公开内容上有时更新不够及时。</w:t>
      </w:r>
    </w:p>
    <w:p>
      <w:pPr>
        <w:spacing w:line="560" w:lineRule="exact"/>
        <w:ind w:firstLine="640" w:firstLineChars="200"/>
        <w:rPr>
          <w:rFonts w:ascii="楷体_GB2312" w:hAnsi="黑体" w:eastAsia="楷体_GB2312"/>
          <w:sz w:val="32"/>
          <w:szCs w:val="32"/>
        </w:rPr>
      </w:pPr>
      <w:r>
        <w:rPr>
          <w:rFonts w:hint="eastAsia" w:ascii="楷体_GB2312" w:hAnsi="黑体" w:eastAsia="楷体_GB2312"/>
          <w:sz w:val="32"/>
          <w:szCs w:val="32"/>
        </w:rPr>
        <w:t>（二）改进措施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1、</w:t>
      </w:r>
      <w:r>
        <w:rPr>
          <w:rFonts w:hint="eastAsia" w:ascii="仿宋_GB2312" w:eastAsia="仿宋_GB2312"/>
          <w:sz w:val="32"/>
          <w:szCs w:val="32"/>
        </w:rPr>
        <w:t>进一步规范政府信息公开行为。进一步规范信息公开流程，完善政府信息公开的各项制度，加强政府信息公开的及时性和时效性，开展政府信息公开建议改进工作，并探索形成相应的工作规则。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2、</w:t>
      </w:r>
      <w:r>
        <w:rPr>
          <w:rFonts w:hint="eastAsia" w:ascii="仿宋_GB2312" w:eastAsia="仿宋_GB2312"/>
          <w:sz w:val="32"/>
          <w:szCs w:val="32"/>
        </w:rPr>
        <w:t>进一步加强调查研究。针对政府信息公开工作开展过程中出现的问题，进行深入的调查研究、经验总结，有针对性的健全相关工作机制，不断提高工作质量和水平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</w:p>
    <w:p>
      <w:pPr>
        <w:spacing w:line="560" w:lineRule="exact"/>
        <w:ind w:firstLine="640" w:firstLineChars="20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六、其他需要报告的事项</w:t>
      </w:r>
    </w:p>
    <w:p>
      <w:pPr>
        <w:spacing w:line="560" w:lineRule="exact"/>
        <w:ind w:firstLine="640" w:firstLineChars="200"/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无</w:t>
      </w:r>
    </w:p>
    <w:p>
      <w:pPr>
        <w:ind w:firstLine="560" w:firstLineChars="200"/>
        <w:rPr>
          <w:rFonts w:ascii="仿宋_GB2312" w:eastAsia="仿宋_GB2312"/>
          <w:sz w:val="28"/>
          <w:szCs w:val="28"/>
        </w:rPr>
      </w:pPr>
    </w:p>
    <w:p>
      <w:pPr>
        <w:ind w:firstLine="560" w:firstLineChars="200"/>
        <w:rPr>
          <w:rFonts w:ascii="仿宋_GB2312" w:eastAsia="仿宋_GB2312"/>
          <w:sz w:val="28"/>
          <w:szCs w:val="28"/>
        </w:rPr>
      </w:pPr>
    </w:p>
    <w:p>
      <w:pPr>
        <w:ind w:firstLine="560" w:firstLineChars="200"/>
        <w:rPr>
          <w:rFonts w:ascii="仿宋_GB2312" w:eastAsia="仿宋_GB2312"/>
          <w:sz w:val="28"/>
          <w:szCs w:val="28"/>
        </w:rPr>
      </w:pPr>
    </w:p>
    <w:p>
      <w:pPr>
        <w:ind w:firstLine="560" w:firstLineChars="200"/>
        <w:rPr>
          <w:rFonts w:ascii="仿宋_GB2312" w:eastAsia="仿宋_GB2312"/>
          <w:sz w:val="28"/>
          <w:szCs w:val="28"/>
        </w:rPr>
      </w:pPr>
    </w:p>
    <w:p>
      <w:pPr>
        <w:ind w:firstLine="560" w:firstLineChars="200"/>
        <w:rPr>
          <w:rFonts w:ascii="仿宋_GB2312" w:eastAsia="仿宋_GB2312"/>
          <w:sz w:val="28"/>
          <w:szCs w:val="28"/>
        </w:rPr>
      </w:pPr>
    </w:p>
    <w:p>
      <w:pPr>
        <w:ind w:firstLine="420" w:firstLineChars="20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1FF"/>
    <w:rsid w:val="00003766"/>
    <w:rsid w:val="00011351"/>
    <w:rsid w:val="00033FFE"/>
    <w:rsid w:val="000406A0"/>
    <w:rsid w:val="00050F08"/>
    <w:rsid w:val="00067D0C"/>
    <w:rsid w:val="00097400"/>
    <w:rsid w:val="000B0330"/>
    <w:rsid w:val="000B0934"/>
    <w:rsid w:val="000E4BD9"/>
    <w:rsid w:val="000E69DA"/>
    <w:rsid w:val="000E6B32"/>
    <w:rsid w:val="000F2D8A"/>
    <w:rsid w:val="001010D4"/>
    <w:rsid w:val="00117B4D"/>
    <w:rsid w:val="00123B08"/>
    <w:rsid w:val="001245D4"/>
    <w:rsid w:val="00124A11"/>
    <w:rsid w:val="001366B4"/>
    <w:rsid w:val="00151924"/>
    <w:rsid w:val="00154708"/>
    <w:rsid w:val="00161940"/>
    <w:rsid w:val="00164480"/>
    <w:rsid w:val="0016467B"/>
    <w:rsid w:val="00186A62"/>
    <w:rsid w:val="001A6BB5"/>
    <w:rsid w:val="001B7C65"/>
    <w:rsid w:val="001E217A"/>
    <w:rsid w:val="001E5229"/>
    <w:rsid w:val="001E6FDD"/>
    <w:rsid w:val="00206BB2"/>
    <w:rsid w:val="00214DF2"/>
    <w:rsid w:val="00216242"/>
    <w:rsid w:val="00234030"/>
    <w:rsid w:val="00241314"/>
    <w:rsid w:val="00251CC7"/>
    <w:rsid w:val="00256608"/>
    <w:rsid w:val="00266C64"/>
    <w:rsid w:val="002710D2"/>
    <w:rsid w:val="00286935"/>
    <w:rsid w:val="0029082F"/>
    <w:rsid w:val="0029284C"/>
    <w:rsid w:val="0029383C"/>
    <w:rsid w:val="002942DD"/>
    <w:rsid w:val="002A7F25"/>
    <w:rsid w:val="002B5369"/>
    <w:rsid w:val="002D09A1"/>
    <w:rsid w:val="002E3859"/>
    <w:rsid w:val="00310B91"/>
    <w:rsid w:val="00317F8F"/>
    <w:rsid w:val="003336C5"/>
    <w:rsid w:val="003343A1"/>
    <w:rsid w:val="00342B75"/>
    <w:rsid w:val="00361769"/>
    <w:rsid w:val="003A551A"/>
    <w:rsid w:val="003B7614"/>
    <w:rsid w:val="003C1CCB"/>
    <w:rsid w:val="003C66CF"/>
    <w:rsid w:val="003D1317"/>
    <w:rsid w:val="003F3C5A"/>
    <w:rsid w:val="004020BC"/>
    <w:rsid w:val="00417E4F"/>
    <w:rsid w:val="00431DC0"/>
    <w:rsid w:val="0044469E"/>
    <w:rsid w:val="0044565B"/>
    <w:rsid w:val="004622B9"/>
    <w:rsid w:val="00465EE7"/>
    <w:rsid w:val="00474F8C"/>
    <w:rsid w:val="004A3770"/>
    <w:rsid w:val="004A61D9"/>
    <w:rsid w:val="004B1E38"/>
    <w:rsid w:val="004D692C"/>
    <w:rsid w:val="004F225D"/>
    <w:rsid w:val="00503DC2"/>
    <w:rsid w:val="00506018"/>
    <w:rsid w:val="0052384C"/>
    <w:rsid w:val="00530FAE"/>
    <w:rsid w:val="005357E0"/>
    <w:rsid w:val="00561095"/>
    <w:rsid w:val="00565E58"/>
    <w:rsid w:val="00572EE9"/>
    <w:rsid w:val="00575039"/>
    <w:rsid w:val="0058410F"/>
    <w:rsid w:val="005A2D30"/>
    <w:rsid w:val="005A679F"/>
    <w:rsid w:val="005A6855"/>
    <w:rsid w:val="005B2C9D"/>
    <w:rsid w:val="005B60B9"/>
    <w:rsid w:val="005C4E55"/>
    <w:rsid w:val="005C6267"/>
    <w:rsid w:val="005D2717"/>
    <w:rsid w:val="005E176C"/>
    <w:rsid w:val="006437E8"/>
    <w:rsid w:val="0067385D"/>
    <w:rsid w:val="00684540"/>
    <w:rsid w:val="00685243"/>
    <w:rsid w:val="00685FD6"/>
    <w:rsid w:val="0069145A"/>
    <w:rsid w:val="006A5602"/>
    <w:rsid w:val="006C1D61"/>
    <w:rsid w:val="006C61E3"/>
    <w:rsid w:val="006D2B9E"/>
    <w:rsid w:val="006F2052"/>
    <w:rsid w:val="006F32A9"/>
    <w:rsid w:val="0070575A"/>
    <w:rsid w:val="00706842"/>
    <w:rsid w:val="00707521"/>
    <w:rsid w:val="00710874"/>
    <w:rsid w:val="0072048C"/>
    <w:rsid w:val="00746ECD"/>
    <w:rsid w:val="00747284"/>
    <w:rsid w:val="0075282D"/>
    <w:rsid w:val="00754F25"/>
    <w:rsid w:val="00776012"/>
    <w:rsid w:val="0077715A"/>
    <w:rsid w:val="007D6C57"/>
    <w:rsid w:val="007E4180"/>
    <w:rsid w:val="00807CC0"/>
    <w:rsid w:val="00816B92"/>
    <w:rsid w:val="00825613"/>
    <w:rsid w:val="00835FA9"/>
    <w:rsid w:val="00852C30"/>
    <w:rsid w:val="00867D9F"/>
    <w:rsid w:val="0087437C"/>
    <w:rsid w:val="00874582"/>
    <w:rsid w:val="0087509A"/>
    <w:rsid w:val="00885D12"/>
    <w:rsid w:val="008A46AC"/>
    <w:rsid w:val="008D4B35"/>
    <w:rsid w:val="008D62E4"/>
    <w:rsid w:val="008E6862"/>
    <w:rsid w:val="008F0C7F"/>
    <w:rsid w:val="00902E17"/>
    <w:rsid w:val="00937389"/>
    <w:rsid w:val="00971010"/>
    <w:rsid w:val="0099580A"/>
    <w:rsid w:val="009C36DF"/>
    <w:rsid w:val="009D2A19"/>
    <w:rsid w:val="009D5915"/>
    <w:rsid w:val="009F4207"/>
    <w:rsid w:val="009F435B"/>
    <w:rsid w:val="009F4D5A"/>
    <w:rsid w:val="009F5FE5"/>
    <w:rsid w:val="009F6DCB"/>
    <w:rsid w:val="00A16507"/>
    <w:rsid w:val="00A304B2"/>
    <w:rsid w:val="00A427EB"/>
    <w:rsid w:val="00A52A9C"/>
    <w:rsid w:val="00A6389A"/>
    <w:rsid w:val="00A7136A"/>
    <w:rsid w:val="00A858D2"/>
    <w:rsid w:val="00A9750E"/>
    <w:rsid w:val="00AD32E2"/>
    <w:rsid w:val="00AD7912"/>
    <w:rsid w:val="00AE68F1"/>
    <w:rsid w:val="00AE6F46"/>
    <w:rsid w:val="00AF6C2E"/>
    <w:rsid w:val="00B0527D"/>
    <w:rsid w:val="00B10618"/>
    <w:rsid w:val="00B209C0"/>
    <w:rsid w:val="00B222E6"/>
    <w:rsid w:val="00B2447E"/>
    <w:rsid w:val="00B52FB0"/>
    <w:rsid w:val="00B6207B"/>
    <w:rsid w:val="00B70AA5"/>
    <w:rsid w:val="00B72BE8"/>
    <w:rsid w:val="00B905A0"/>
    <w:rsid w:val="00B95A40"/>
    <w:rsid w:val="00BA1D87"/>
    <w:rsid w:val="00BA408A"/>
    <w:rsid w:val="00BB0CB9"/>
    <w:rsid w:val="00BD15C4"/>
    <w:rsid w:val="00BE34C2"/>
    <w:rsid w:val="00BF33DF"/>
    <w:rsid w:val="00BF78AB"/>
    <w:rsid w:val="00C01B55"/>
    <w:rsid w:val="00C01FA7"/>
    <w:rsid w:val="00C0203D"/>
    <w:rsid w:val="00C24D73"/>
    <w:rsid w:val="00C421DB"/>
    <w:rsid w:val="00C53C40"/>
    <w:rsid w:val="00C615D5"/>
    <w:rsid w:val="00CB0401"/>
    <w:rsid w:val="00CB2F48"/>
    <w:rsid w:val="00CC6D06"/>
    <w:rsid w:val="00CF7A58"/>
    <w:rsid w:val="00D00DA1"/>
    <w:rsid w:val="00D11086"/>
    <w:rsid w:val="00D36A59"/>
    <w:rsid w:val="00D41DCE"/>
    <w:rsid w:val="00D47806"/>
    <w:rsid w:val="00D53DFE"/>
    <w:rsid w:val="00D601F0"/>
    <w:rsid w:val="00D628BA"/>
    <w:rsid w:val="00D72CD5"/>
    <w:rsid w:val="00D847D8"/>
    <w:rsid w:val="00DA5B47"/>
    <w:rsid w:val="00DB1A24"/>
    <w:rsid w:val="00DD1EFA"/>
    <w:rsid w:val="00DE0F65"/>
    <w:rsid w:val="00DE7653"/>
    <w:rsid w:val="00DF152D"/>
    <w:rsid w:val="00E0243C"/>
    <w:rsid w:val="00E2313C"/>
    <w:rsid w:val="00E271FF"/>
    <w:rsid w:val="00E44D4C"/>
    <w:rsid w:val="00E66D92"/>
    <w:rsid w:val="00E76CEC"/>
    <w:rsid w:val="00E8666D"/>
    <w:rsid w:val="00EA56A0"/>
    <w:rsid w:val="00EC4878"/>
    <w:rsid w:val="00F07DF7"/>
    <w:rsid w:val="00F227DD"/>
    <w:rsid w:val="00F241FE"/>
    <w:rsid w:val="00F250FA"/>
    <w:rsid w:val="00F33CEA"/>
    <w:rsid w:val="00F43078"/>
    <w:rsid w:val="00F53375"/>
    <w:rsid w:val="00F63D59"/>
    <w:rsid w:val="00F7222E"/>
    <w:rsid w:val="00F81217"/>
    <w:rsid w:val="00F84A56"/>
    <w:rsid w:val="00F85382"/>
    <w:rsid w:val="00F85A95"/>
    <w:rsid w:val="00F86849"/>
    <w:rsid w:val="00F97C97"/>
    <w:rsid w:val="00FD6BCF"/>
    <w:rsid w:val="00FE7C2B"/>
    <w:rsid w:val="0666041F"/>
    <w:rsid w:val="69BF77C6"/>
    <w:rsid w:val="6E305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9">
    <w:name w:val="Strong"/>
    <w:qFormat/>
    <w:uiPriority w:val="0"/>
    <w:rPr>
      <w:rFonts w:ascii="Verdana" w:hAnsi="Verdana" w:eastAsia="仿宋_GB2312" w:cs="Verdana"/>
      <w:b/>
      <w:bCs/>
      <w:kern w:val="0"/>
      <w:sz w:val="28"/>
      <w:szCs w:val="28"/>
      <w:lang w:eastAsia="en-US"/>
    </w:rPr>
  </w:style>
  <w:style w:type="character" w:customStyle="1" w:styleId="10">
    <w:name w:val="批注框文本 Char"/>
    <w:basedOn w:val="8"/>
    <w:link w:val="3"/>
    <w:semiHidden/>
    <w:qFormat/>
    <w:uiPriority w:val="99"/>
    <w:rPr>
      <w:sz w:val="18"/>
      <w:szCs w:val="18"/>
    </w:rPr>
  </w:style>
  <w:style w:type="character" w:customStyle="1" w:styleId="11">
    <w:name w:val="标题 1 Char"/>
    <w:basedOn w:val="8"/>
    <w:link w:val="2"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2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3">
    <w:name w:val="页脚 Char"/>
    <w:basedOn w:val="8"/>
    <w:link w:val="4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gq</Company>
  <Pages>5</Pages>
  <Words>280</Words>
  <Characters>1602</Characters>
  <Lines>13</Lines>
  <Paragraphs>3</Paragraphs>
  <TotalTime>16</TotalTime>
  <ScaleCrop>false</ScaleCrop>
  <LinksUpToDate>false</LinksUpToDate>
  <CharactersWithSpaces>1879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2021-01-08T09:26:00Z</dcterms:created>
  <dc:creator>lb</dc:creator>
  <cp:lastModifiedBy>小酸果</cp:lastModifiedBy>
  <dcterms:modified xsi:type="dcterms:W3CDTF">2021-01-25T02:06:15Z</dcterms:modified>
  <cp:revision>184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</Properties>
</file>