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z w:val="44"/>
          <w:szCs w:val="44"/>
        </w:rPr>
        <w:t>高青县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住房和城乡建设局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2019年政府信息公开工作年度报告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本报告根据《中华人民共和国政府信息公开条例》（国务院令第711号，以下简称《条例》）要求，由高青县住房和城乡建设局综合本单位信息公开工作情况编制。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报告全文由总体情况、主动公开政府信息情况、收到和处理政府信息公开申请情况、政府信息公开行政复议行政诉讼情况、存在的主要问题及改进情况、其他需要报告的事项6个部分组成。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auto"/>
          <w:kern w:val="2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报告中所列数据统计期限自2019年1月1日始，至2019年12月31日止。报告电子版可在高青县人民政府门户网站（www.gaoqing.gov.cn）查阅和下载。如对报告内容有疑问，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  <w:t>请与</w:t>
      </w:r>
      <w:r>
        <w:rPr>
          <w:rFonts w:hint="eastAsia" w:ascii="Times New Roman" w:hAnsi="Times New Roman" w:eastAsia="仿宋_GB2312" w:cs="Times New Roman"/>
          <w:color w:val="auto"/>
          <w:kern w:val="22"/>
          <w:sz w:val="32"/>
          <w:szCs w:val="32"/>
          <w:lang w:eastAsia="zh-CN"/>
        </w:rPr>
        <w:t>高青县住房和城乡建设局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  <w:t>办公室联系（地址：高青县城</w:t>
      </w:r>
      <w:r>
        <w:rPr>
          <w:rFonts w:hint="eastAsia" w:ascii="Times New Roman" w:hAnsi="Times New Roman" w:eastAsia="仿宋_GB2312" w:cs="Times New Roman"/>
          <w:color w:val="auto"/>
          <w:kern w:val="22"/>
          <w:sz w:val="32"/>
          <w:szCs w:val="32"/>
          <w:lang w:eastAsia="zh-CN"/>
        </w:rPr>
        <w:t>高苑路</w:t>
      </w:r>
      <w:r>
        <w:rPr>
          <w:rFonts w:hint="eastAsia" w:ascii="Times New Roman" w:hAnsi="Times New Roman" w:eastAsia="仿宋_GB2312" w:cs="Times New Roman"/>
          <w:color w:val="auto"/>
          <w:kern w:val="22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  <w:t>号；邮编：256300；电话：0533-696</w:t>
      </w:r>
      <w:r>
        <w:rPr>
          <w:rFonts w:hint="eastAsia" w:ascii="Times New Roman" w:hAnsi="Times New Roman" w:eastAsia="仿宋_GB2312" w:cs="Times New Roman"/>
          <w:color w:val="auto"/>
          <w:kern w:val="22"/>
          <w:sz w:val="32"/>
          <w:szCs w:val="32"/>
          <w:lang w:val="en-US" w:eastAsia="zh-CN"/>
        </w:rPr>
        <w:t>2070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  <w:t>；传真：0533-69</w:t>
      </w:r>
      <w:r>
        <w:rPr>
          <w:rFonts w:hint="eastAsia" w:ascii="Times New Roman" w:hAnsi="Times New Roman" w:eastAsia="仿宋_GB2312" w:cs="Times New Roman"/>
          <w:color w:val="auto"/>
          <w:kern w:val="22"/>
          <w:sz w:val="32"/>
          <w:szCs w:val="32"/>
          <w:lang w:val="en-US" w:eastAsia="zh-CN"/>
        </w:rPr>
        <w:t>50553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  <w:t>）。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auto"/>
          <w:kern w:val="22"/>
          <w:sz w:val="32"/>
          <w:szCs w:val="32"/>
        </w:rPr>
      </w:pPr>
      <w:r>
        <w:rPr>
          <w:rFonts w:hint="eastAsia" w:ascii="黑体" w:hAnsi="黑体" w:eastAsia="黑体"/>
          <w:color w:val="auto"/>
          <w:kern w:val="22"/>
          <w:sz w:val="32"/>
          <w:szCs w:val="32"/>
        </w:rPr>
        <w:t>一、总体情况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2019年，高青县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住房和城乡建设局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深入贯彻新修订的《中华人民共和国政府信息公开条例》，认真落实《国务院办公厅关于印发2019年政务公开工作要点的通知》（国办发〔2019〕14号）、《山东省人民政府办公厅关于印发2019年山东省政务公开工作要点的通知》（鲁政办发〔2019〕15号）和《淄博市人民政府办公室关于印发2019年淄博市政务公开工作方案的通知》（淄政办发〔2019〕5号）部署的各项任务，持续做好信息发布、解读回应、政民互动、平台建设，着力推动行政权力全过程公开、公共服务全流程公开、社会关切全方位回应，切实提升政务公开质量，为全年经济社会发展创造更加开放透明的政务环境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（一）政府信息公开体制机制建设情况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2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2"/>
          <w:sz w:val="32"/>
          <w:szCs w:val="32"/>
        </w:rPr>
        <w:t>加强组织领导。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  <w:t>我</w:t>
      </w:r>
      <w:r>
        <w:rPr>
          <w:rFonts w:hint="eastAsia" w:ascii="Times New Roman" w:hAnsi="Times New Roman" w:eastAsia="仿宋_GB2312" w:cs="Times New Roman"/>
          <w:color w:val="auto"/>
          <w:kern w:val="22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  <w:t>高度重视政务信息公开工作，并不断健全、完善政务信息公开工工作机制，做到在工作中总结、在实践中完善，确保有关工作顺利推进。始终加强领导，及时协调解决工作中的问题，做到工作机构常设，工作人员到位，工作运行高效。坚持政务信息公开工作与其它工作同布置、同检查、同落实。根据年度住房和城乡建设中心工作，结合政务公开工作实际，及时对政务信息公开工作的内容、措施、程序等做出明确规定；认真落实信息报送、统计报表、工作总结等制度，做到有计划、有检查、有总结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2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2"/>
          <w:sz w:val="32"/>
          <w:szCs w:val="32"/>
        </w:rPr>
        <w:t>强化平台建设。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  <w:t>在现有规章制度的前提下，今年我局重点认真落实省市县有关政务信息公开政策，进一步规范了政务信息公开的内容，对局系统政务信息的公开范围、公开途径、职责分工等做出具体规定，实行目标管理，加强监督检查，做到了责任到岗、任务到人、管理到位。加大政务微博、微信等新媒体平台的政务公开力度，提升信息发布、解读回应、政民互动的整体水平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（二）主动公开政府信息情况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仿宋_GB2312" w:eastAsia="仿宋_GB2312"/>
          <w:b/>
          <w:bCs w:val="0"/>
          <w:color w:val="auto"/>
          <w:sz w:val="32"/>
          <w:szCs w:val="32"/>
        </w:rPr>
        <w:t>人大代表建议和政协委员提案办理结果公开方面：</w:t>
      </w:r>
      <w:r>
        <w:rPr>
          <w:rFonts w:hint="eastAsia" w:ascii="仿宋_GB2312" w:eastAsia="仿宋_GB2312"/>
          <w:color w:val="auto"/>
          <w:sz w:val="32"/>
          <w:szCs w:val="32"/>
        </w:rPr>
        <w:t>按照《高青县人民政府办公室关于做好2019年度政府系统建议提案办理工作的通知》（高政办字〔2019〕14号）要求，在县政府网站“建议提案办理”栏目主动公开人大代表建议和政协委员提案办理情况。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  <w:t>2019年主动公开我局承办的11件县人大代表建议、6件县政协委员提案的整体办理情况，对涉及公共利益、公众权益、社会关切及需要社会广泛知晓的建议和提案办理复文全文予以公开。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b/>
          <w:color w:val="auto"/>
          <w:kern w:val="22"/>
          <w:sz w:val="32"/>
          <w:szCs w:val="32"/>
        </w:rPr>
      </w:pPr>
      <w:r>
        <w:rPr>
          <w:rFonts w:ascii="Times New Roman" w:hAnsi="Times New Roman" w:eastAsia="仿宋_GB2312"/>
          <w:b w:val="0"/>
          <w:bCs/>
          <w:color w:val="auto"/>
          <w:kern w:val="22"/>
          <w:sz w:val="32"/>
          <w:szCs w:val="32"/>
        </w:rPr>
        <w:t>2019年，我局制发规范性文件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b w:val="0"/>
          <w:bCs/>
          <w:color w:val="auto"/>
          <w:kern w:val="22"/>
          <w:sz w:val="32"/>
          <w:szCs w:val="32"/>
        </w:rPr>
        <w:t>件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b w:val="0"/>
          <w:bCs/>
          <w:color w:val="auto"/>
          <w:kern w:val="22"/>
          <w:sz w:val="32"/>
          <w:szCs w:val="32"/>
        </w:rPr>
        <w:t>行政许可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  <w:t>251件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eastAsia="zh-CN"/>
        </w:rPr>
        <w:t>，其他对外管理服务事项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  <w:t>1283件，</w:t>
      </w:r>
      <w:r>
        <w:rPr>
          <w:rFonts w:ascii="Times New Roman" w:hAnsi="Times New Roman" w:eastAsia="仿宋_GB2312"/>
          <w:b w:val="0"/>
          <w:bCs/>
          <w:color w:val="auto"/>
          <w:kern w:val="22"/>
          <w:sz w:val="32"/>
          <w:szCs w:val="32"/>
        </w:rPr>
        <w:t>行政处罚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  <w:t>1件。</w:t>
      </w:r>
    </w:p>
    <w:p>
      <w:pPr>
        <w:pStyle w:val="8"/>
        <w:widowControl/>
        <w:spacing w:after="0" w:line="240" w:lineRule="auto"/>
        <w:jc w:val="center"/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  <w:lang w:eastAsia="zh-CN"/>
        </w:rPr>
        <w:drawing>
          <wp:inline distT="0" distB="0" distL="114300" distR="114300">
            <wp:extent cx="4108450" cy="2469515"/>
            <wp:effectExtent l="0" t="0" r="6350" b="6985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845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widowControl/>
        <w:spacing w:after="0" w:line="240" w:lineRule="auto"/>
        <w:jc w:val="center"/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  <w:lang w:eastAsia="zh-CN"/>
        </w:rPr>
        <w:drawing>
          <wp:inline distT="0" distB="0" distL="114300" distR="114300">
            <wp:extent cx="4093845" cy="2460625"/>
            <wp:effectExtent l="0" t="0" r="1905" b="15875"/>
            <wp:docPr id="3" name="图片 3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3845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widowControl/>
        <w:spacing w:after="0" w:line="240" w:lineRule="auto"/>
        <w:jc w:val="center"/>
        <w:rPr>
          <w:rFonts w:ascii="Times New Roman" w:hAnsi="Times New Roman" w:eastAsia="仿宋_GB2312"/>
          <w:b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  <w:lang w:eastAsia="zh-CN"/>
        </w:rPr>
        <w:drawing>
          <wp:inline distT="0" distB="0" distL="114300" distR="114300">
            <wp:extent cx="4095750" cy="2462530"/>
            <wp:effectExtent l="0" t="0" r="0" b="13970"/>
            <wp:docPr id="4" name="图片 4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（三）依申请公开情况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对于申请的信息可以公开的，提供该政府信息，或者告知申请人获取该政府信息的方式、途径和时间；对于申请的信息不属于本机关公开范围的，告知申请人并说明理由，能够确定公开机关的，告知申请人该机关的名称和联系方式；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对于较为复杂的申请件，主动与申请人沟通，了解群众需求，避免因误解引起行政复议或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行政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诉讼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auto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b/>
          <w:color w:val="auto"/>
          <w:kern w:val="0"/>
          <w:sz w:val="32"/>
          <w:szCs w:val="32"/>
        </w:rPr>
        <w:t>收到和处理政府信息公开申请情况</w:t>
      </w:r>
    </w:p>
    <w:p>
      <w:pPr>
        <w:pStyle w:val="8"/>
        <w:widowControl/>
        <w:spacing w:after="0" w:line="560" w:lineRule="exact"/>
        <w:ind w:firstLine="640" w:firstLineChars="200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22"/>
          <w:sz w:val="32"/>
          <w:szCs w:val="32"/>
        </w:rPr>
        <w:t>2019年度，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我单位</w:t>
      </w:r>
      <w:r>
        <w:rPr>
          <w:rFonts w:ascii="Times New Roman" w:hAnsi="Times New Roman" w:eastAsia="仿宋_GB2312"/>
          <w:color w:val="auto"/>
          <w:kern w:val="22"/>
          <w:sz w:val="32"/>
          <w:szCs w:val="32"/>
        </w:rPr>
        <w:t>共收到政府信息公开申请7件，结转下年度继续办理0件，上年结转政府信息公开申请0件。</w:t>
      </w:r>
    </w:p>
    <w:p>
      <w:pPr>
        <w:pStyle w:val="8"/>
        <w:widowControl/>
        <w:spacing w:after="0" w:line="560" w:lineRule="exact"/>
        <w:ind w:firstLine="643" w:firstLineChars="200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  <w:t>申请内容情况：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政府信息公开申请的内容主要涉及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行政事项查询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方面。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  <w:t>申请处理情况：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2019年共办结信息公开申请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件。</w:t>
      </w:r>
      <w:r>
        <w:rPr>
          <w:rFonts w:ascii="Times New Roman" w:hAnsi="Times New Roman" w:eastAsia="仿宋_GB2312"/>
          <w:color w:val="auto"/>
          <w:sz w:val="32"/>
          <w:szCs w:val="32"/>
        </w:rPr>
        <w:t>在答复的申请中：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予以公开的办件有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件，占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14.29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%；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无法提供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（本机关不掌握）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的办件有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件，占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85.71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%。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b/>
          <w:color w:val="auto"/>
          <w:sz w:val="32"/>
          <w:szCs w:val="32"/>
        </w:rPr>
      </w:pPr>
    </w:p>
    <w:p>
      <w:pPr>
        <w:pStyle w:val="8"/>
        <w:widowControl/>
        <w:spacing w:after="0" w:line="240" w:lineRule="auto"/>
        <w:jc w:val="center"/>
        <w:rPr>
          <w:rFonts w:hint="eastAsia" w:ascii="Times New Roman" w:hAnsi="Times New Roman" w:eastAsia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32"/>
          <w:lang w:eastAsia="zh-CN"/>
        </w:rPr>
        <w:drawing>
          <wp:inline distT="0" distB="0" distL="114300" distR="114300">
            <wp:extent cx="4584065" cy="2755265"/>
            <wp:effectExtent l="0" t="0" r="6985" b="698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2</w:t>
      </w:r>
      <w:r>
        <w:rPr>
          <w:rFonts w:ascii="Times New Roman" w:hAnsi="Times New Roman" w:eastAsia="仿宋_GB2312"/>
          <w:b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收费及减免情况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本年度，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我单位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在政府信息公开申请办理过程中，未收取任何费用。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3.政府信息公开行政复议、行政诉讼情况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2019年，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我单位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因政府信息公开引起的行政复议1件，其中：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尚未结审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件，占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%。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发生政府信息公开行政诉讼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（四）政府信息管理情况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kern w:val="22"/>
          <w:sz w:val="32"/>
          <w:szCs w:val="32"/>
        </w:rPr>
        <w:t>一是加强政府信息规范管理</w:t>
      </w:r>
      <w:r>
        <w:rPr>
          <w:rFonts w:hint="eastAsia" w:ascii="Times New Roman" w:hAnsi="Times New Roman" w:eastAsia="仿宋_GB2312"/>
          <w:b/>
          <w:bCs/>
          <w:color w:val="auto"/>
          <w:kern w:val="2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按照“主要领导亲自抓，分管领导具体抓，办公室专人抓落实，局属事业单位与机关密切配合”的总体要求推动，确保信息公开工作有人管，具体事务有人办，形成了良好的工作格局。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kern w:val="22"/>
          <w:sz w:val="32"/>
          <w:szCs w:val="32"/>
        </w:rPr>
        <w:t>二是加强政府信息公开培训</w:t>
      </w:r>
      <w:r>
        <w:rPr>
          <w:rFonts w:hint="eastAsia" w:ascii="Times New Roman" w:hAnsi="Times New Roman" w:eastAsia="仿宋_GB2312"/>
          <w:b/>
          <w:bCs/>
          <w:color w:val="auto"/>
          <w:kern w:val="2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参加全县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培训会2次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，学习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政务公开制度，包括信息公开的指南、目录、规程，依申请公开流程，网站建设管理制度以及政策解读、新闻发布会等工作制度。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（五）政府信息公开平台、机构建设和人员情况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  <w:t>一是</w:t>
      </w: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  <w:lang w:eastAsia="zh-CN"/>
        </w:rPr>
        <w:t>加强新媒体平台建设。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2"/>
          <w:sz w:val="32"/>
          <w:szCs w:val="32"/>
          <w:lang w:val="en-US" w:eastAsia="zh-CN"/>
        </w:rPr>
        <w:t>积极顺应“互联网+”发展趋势，</w:t>
      </w:r>
      <w:r>
        <w:rPr>
          <w:rFonts w:hint="eastAsia" w:ascii="仿宋_GB2312" w:hAnsi="仿宋" w:eastAsia="仿宋_GB2312" w:cs="仿宋_GB2312"/>
          <w:bCs/>
          <w:color w:val="auto"/>
          <w:sz w:val="32"/>
          <w:szCs w:val="32"/>
        </w:rPr>
        <w:t>加大政务微博、微信等新媒体平台的政务公开力度，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统筹推进政务新媒体与政府网站的协同联动、融合发展，提升信息发布、解读回应、政民互动、办事服务的整体水平。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  <w:t>二是强化机构建设。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统筹负责全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政府信息公开组织协调、指导推进、监督检查等工作。办公室信息调研科作为政府信息公开工作具体科室，2人负责政务公开工作，其中1人专职，1人兼职。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（六）监督保障情况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  <w:t>一是加强工作考核。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  <w:t>我单位始终把政府信息公开工作列入重要议事日程，与业务工作统筹考虑、统一部署、同步推进。加强组织领导、细化工作标准，规范公开内容、强化监督检查、健全长效工作机制。</w:t>
      </w:r>
    </w:p>
    <w:p>
      <w:pPr>
        <w:spacing w:line="560" w:lineRule="exact"/>
        <w:ind w:firstLine="643" w:firstLineChars="200"/>
        <w:rPr>
          <w:rFonts w:ascii="仿宋_GB2312" w:hAnsi="楷体"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  <w:t>二是强化责任追究。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进一步完善保密审查、考核评议、责任追究等工作制度，梳理政务公开目录和负面清单，加强政务信息公开保密审核，做到有章可循、按章办事。按照“谁起草、谁解读”原则，做好政策解读工作，做到政策性文件与解读方案、解读材料同步组织、同步审签、同步部署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主动公开政府信息情况</w:t>
      </w:r>
    </w:p>
    <w:tbl>
      <w:tblPr>
        <w:tblStyle w:val="10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本年新</w:t>
            </w:r>
          </w:p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对外公开</w:t>
            </w:r>
          </w:p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/>
                <w:color w:val="auto"/>
                <w:kern w:val="0"/>
                <w:sz w:val="24"/>
                <w:lang w:val="en-US" w:eastAsia="zh-CN"/>
              </w:rPr>
              <w:t>251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/>
                <w:color w:val="auto"/>
                <w:kern w:val="0"/>
                <w:sz w:val="24"/>
                <w:lang w:val="en-US" w:eastAsia="zh-CN"/>
              </w:rPr>
              <w:t>-88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/>
                <w:color w:val="auto"/>
                <w:kern w:val="0"/>
                <w:sz w:val="24"/>
                <w:lang w:val="en-US" w:eastAsia="zh-CN"/>
              </w:rPr>
              <w:t>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/>
                <w:color w:val="auto"/>
                <w:kern w:val="0"/>
                <w:sz w:val="24"/>
                <w:lang w:val="en-US" w:eastAsia="zh-CN"/>
              </w:rPr>
              <w:t>1283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/>
                <w:color w:val="auto"/>
                <w:kern w:val="0"/>
                <w:sz w:val="24"/>
                <w:lang w:val="en-US" w:eastAsia="zh-CN"/>
              </w:rPr>
              <w:t>-725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/>
                <w:color w:val="auto"/>
                <w:kern w:val="0"/>
                <w:sz w:val="24"/>
                <w:lang w:val="en-US" w:eastAsia="zh-CN"/>
              </w:rPr>
              <w:t>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8"/>
        <w:widowControl/>
        <w:spacing w:after="0"/>
        <w:ind w:firstLine="640" w:firstLineChars="200"/>
        <w:jc w:val="both"/>
        <w:rPr>
          <w:rFonts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/>
        <w:ind w:firstLine="640" w:firstLineChars="200"/>
        <w:jc w:val="both"/>
        <w:rPr>
          <w:rFonts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/>
        <w:ind w:firstLine="640" w:firstLineChars="200"/>
        <w:jc w:val="both"/>
        <w:rPr>
          <w:rFonts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/>
        <w:ind w:firstLine="640" w:firstLineChars="200"/>
        <w:jc w:val="both"/>
        <w:rPr>
          <w:rFonts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/>
        <w:ind w:firstLine="640" w:firstLineChars="200"/>
        <w:jc w:val="both"/>
        <w:rPr>
          <w:rFonts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/>
        <w:jc w:val="both"/>
        <w:rPr>
          <w:rFonts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三、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收到和处理政府信息公开申请情况</w:t>
      </w:r>
    </w:p>
    <w:tbl>
      <w:tblPr>
        <w:tblStyle w:val="10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567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</w:tbl>
    <w:p>
      <w:pPr>
        <w:pStyle w:val="8"/>
        <w:widowControl/>
        <w:spacing w:after="0"/>
        <w:rPr>
          <w:rFonts w:ascii="仿宋_GB2312" w:hAnsi="仿宋" w:eastAsia="仿宋_GB2312" w:cs="仿宋"/>
          <w:color w:val="auto"/>
          <w:sz w:val="32"/>
          <w:szCs w:val="32"/>
        </w:rPr>
      </w:pPr>
    </w:p>
    <w:p>
      <w:pPr>
        <w:pStyle w:val="8"/>
        <w:widowControl/>
        <w:spacing w:after="0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四、</w:t>
      </w:r>
      <w:r>
        <w:rPr>
          <w:rFonts w:hint="eastAsia" w:ascii="黑体" w:hAnsi="黑体" w:eastAsia="黑体"/>
          <w:color w:val="auto"/>
          <w:sz w:val="32"/>
          <w:szCs w:val="32"/>
        </w:rPr>
        <w:t>政府信息公开行政复议、行政诉讼情况</w:t>
      </w:r>
    </w:p>
    <w:tbl>
      <w:tblPr>
        <w:tblStyle w:val="10"/>
        <w:tblW w:w="1031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行政复议</w:t>
            </w:r>
          </w:p>
        </w:tc>
        <w:tc>
          <w:tcPr>
            <w:tcW w:w="6917" w:type="dxa"/>
            <w:gridSpan w:val="1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未经复议直接起诉</w:t>
            </w:r>
          </w:p>
        </w:tc>
        <w:tc>
          <w:tcPr>
            <w:tcW w:w="3515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default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rPr>
                <w:rFonts w:hint="default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94" w:type="dxa"/>
            <w:vAlign w:val="center"/>
          </w:tcPr>
          <w:p>
            <w:pPr>
              <w:rPr>
                <w:rFonts w:hint="default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default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default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default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default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default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hint="default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8"/>
        <w:widowControl/>
        <w:spacing w:after="0" w:line="560" w:lineRule="exact"/>
        <w:ind w:firstLine="640" w:firstLineChars="200"/>
        <w:jc w:val="both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五、</w:t>
      </w:r>
      <w:r>
        <w:rPr>
          <w:rFonts w:hint="eastAsia" w:ascii="黑体" w:hAnsi="黑体" w:eastAsia="黑体"/>
          <w:color w:val="auto"/>
          <w:sz w:val="32"/>
          <w:szCs w:val="32"/>
        </w:rPr>
        <w:t>存在的主要问题及改进情况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 w:cs="仿宋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（一）存在问题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虽然我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信息公开方面取得了一定的成效，但离群众的要求还有一定的差距。政务信息公开工作规范性有待进一步加强；主动向社会公开信息的领域有待进一步拓展；公开形式便民性需要进一步提高；宣传力度仍然不够；信息的实时性还有待加强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（二）改进措施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加大政府信息工作的宣传教育力度。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我局将按照 “以公开为原则，不公开为例外”的要求，妥善处理公开与保密的关系，合理界定信息公开与否的范围，做到积极稳妥，注重时效，优质服务。切实服务社会，方便群众，推进政务的公开、公正、透明。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进一步健全机制，强化纪律。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定期对本局政务信息公开的工作进行总结、自查。并将政务信息公开工作纳入目标管理进行考核。进一步健全政府信息公开工作的组织协调，强化政府信息的网上发布，加强对局属科室、单位政府信息公开工作的督促和指导。</w:t>
      </w:r>
    </w:p>
    <w:p>
      <w:pPr>
        <w:spacing w:line="560" w:lineRule="exact"/>
        <w:ind w:firstLine="640" w:firstLineChars="200"/>
        <w:jc w:val="left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六、其他需要报告的事项</w:t>
      </w:r>
    </w:p>
    <w:p>
      <w:pPr>
        <w:spacing w:line="560" w:lineRule="exact"/>
        <w:ind w:firstLine="576" w:firstLineChars="18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无。</w:t>
      </w:r>
    </w:p>
    <w:p>
      <w:pPr>
        <w:pStyle w:val="8"/>
        <w:widowControl/>
        <w:spacing w:after="0" w:line="560" w:lineRule="exact"/>
        <w:ind w:left="1598" w:leftChars="304" w:hanging="960" w:hangingChars="3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附件：1、高青县住房和城乡建设局2019年政府信息公开工作年度报告Word版本下载</w:t>
      </w:r>
    </w:p>
    <w:p>
      <w:pPr>
        <w:pStyle w:val="8"/>
        <w:widowControl/>
        <w:spacing w:after="0" w:line="560" w:lineRule="exact"/>
        <w:ind w:left="1596" w:leftChars="760" w:firstLine="0" w:firstLineChars="0"/>
        <w:jc w:val="both"/>
        <w:rPr>
          <w:rFonts w:hint="default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2、高青县住房和城乡建设局2019年政府信息公开工作年度报告PDF版本下载</w:t>
      </w:r>
    </w:p>
    <w:p>
      <w:pPr>
        <w:pStyle w:val="8"/>
        <w:widowControl/>
        <w:spacing w:after="0" w:line="560" w:lineRule="exact"/>
        <w:ind w:left="1596" w:leftChars="760" w:firstLine="0" w:firstLineChars="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高青县住房和城乡建设局2019年政府信息公开工作年度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报告解读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</w:p>
    <w:p>
      <w:pPr>
        <w:pStyle w:val="8"/>
        <w:widowControl/>
        <w:spacing w:after="0" w:line="560" w:lineRule="exact"/>
        <w:ind w:firstLine="640" w:firstLineChars="200"/>
        <w:jc w:val="center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</w:p>
    <w:p>
      <w:pPr>
        <w:pStyle w:val="8"/>
        <w:widowControl/>
        <w:spacing w:after="0" w:line="560" w:lineRule="exact"/>
        <w:ind w:firstLine="640" w:firstLineChars="200"/>
        <w:jc w:val="center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</w:p>
    <w:p>
      <w:pPr>
        <w:pStyle w:val="8"/>
        <w:widowControl/>
        <w:spacing w:after="0" w:line="560" w:lineRule="exact"/>
        <w:jc w:val="right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高青县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住房和城乡建设局</w:t>
      </w:r>
    </w:p>
    <w:p>
      <w:pPr>
        <w:pStyle w:val="8"/>
        <w:widowControl/>
        <w:spacing w:after="0" w:line="560" w:lineRule="exact"/>
        <w:jc w:val="right"/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2020年1月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日</w:t>
      </w:r>
    </w:p>
    <w:p>
      <w:pPr>
        <w:pStyle w:val="8"/>
        <w:widowControl/>
        <w:spacing w:after="0" w:line="560" w:lineRule="exact"/>
        <w:jc w:val="both"/>
        <w:rPr>
          <w:rFonts w:hint="eastAsia" w:ascii="黑体" w:hAnsi="黑体" w:eastAsia="黑体" w:cs="黑体"/>
          <w:color w:val="auto"/>
          <w:kern w:val="22"/>
          <w:sz w:val="32"/>
          <w:szCs w:val="32"/>
          <w:lang w:val="en-US" w:eastAsia="zh-CN"/>
        </w:rPr>
      </w:pPr>
    </w:p>
    <w:p>
      <w:pPr>
        <w:pStyle w:val="8"/>
        <w:widowControl/>
        <w:spacing w:after="0" w:line="560" w:lineRule="exact"/>
        <w:jc w:val="both"/>
        <w:rPr>
          <w:rFonts w:hint="eastAsia" w:ascii="黑体" w:hAnsi="黑体" w:eastAsia="黑体" w:cs="黑体"/>
          <w:color w:val="auto"/>
          <w:kern w:val="22"/>
          <w:sz w:val="32"/>
          <w:szCs w:val="32"/>
          <w:lang w:val="en-US" w:eastAsia="zh-CN"/>
        </w:rPr>
      </w:pPr>
    </w:p>
    <w:p>
      <w:pPr>
        <w:pStyle w:val="8"/>
        <w:widowControl/>
        <w:spacing w:after="0" w:line="560" w:lineRule="exact"/>
        <w:jc w:val="both"/>
        <w:rPr>
          <w:rFonts w:hint="eastAsia" w:ascii="黑体" w:hAnsi="黑体" w:eastAsia="黑体" w:cs="黑体"/>
          <w:color w:val="auto"/>
          <w:kern w:val="22"/>
          <w:sz w:val="32"/>
          <w:szCs w:val="32"/>
          <w:lang w:val="en-US" w:eastAsia="zh-CN"/>
        </w:rPr>
      </w:pPr>
    </w:p>
    <w:p>
      <w:pPr>
        <w:pStyle w:val="8"/>
        <w:widowControl/>
        <w:spacing w:after="0" w:line="560" w:lineRule="exact"/>
        <w:jc w:val="both"/>
        <w:rPr>
          <w:rFonts w:hint="eastAsia" w:ascii="黑体" w:hAnsi="黑体" w:eastAsia="黑体" w:cs="黑体"/>
          <w:color w:val="auto"/>
          <w:kern w:val="22"/>
          <w:sz w:val="32"/>
          <w:szCs w:val="32"/>
          <w:lang w:val="en-US" w:eastAsia="zh-CN"/>
        </w:rPr>
      </w:pPr>
    </w:p>
    <w:p>
      <w:pPr>
        <w:pStyle w:val="8"/>
        <w:widowControl/>
        <w:spacing w:after="0" w:line="560" w:lineRule="exact"/>
        <w:jc w:val="both"/>
        <w:rPr>
          <w:rFonts w:hint="eastAsia" w:ascii="黑体" w:hAnsi="黑体" w:eastAsia="黑体" w:cs="黑体"/>
          <w:color w:val="auto"/>
          <w:kern w:val="22"/>
          <w:sz w:val="32"/>
          <w:szCs w:val="32"/>
          <w:lang w:val="en-US" w:eastAsia="zh-CN"/>
        </w:rPr>
      </w:pPr>
    </w:p>
    <w:p>
      <w:pPr>
        <w:pStyle w:val="8"/>
        <w:widowControl/>
        <w:spacing w:after="0" w:line="560" w:lineRule="exact"/>
        <w:jc w:val="both"/>
        <w:rPr>
          <w:rFonts w:hint="eastAsia" w:ascii="黑体" w:hAnsi="黑体" w:eastAsia="黑体" w:cs="黑体"/>
          <w:color w:val="auto"/>
          <w:kern w:val="22"/>
          <w:sz w:val="32"/>
          <w:szCs w:val="32"/>
          <w:lang w:val="en-US" w:eastAsia="zh-CN"/>
        </w:rPr>
      </w:pPr>
    </w:p>
    <w:p>
      <w:pPr>
        <w:pStyle w:val="8"/>
        <w:widowControl/>
        <w:spacing w:after="0" w:line="560" w:lineRule="exact"/>
        <w:jc w:val="both"/>
        <w:rPr>
          <w:rFonts w:hint="eastAsia" w:ascii="黑体" w:hAnsi="黑体" w:eastAsia="黑体" w:cs="黑体"/>
          <w:color w:val="auto"/>
          <w:kern w:val="22"/>
          <w:sz w:val="32"/>
          <w:szCs w:val="32"/>
          <w:lang w:val="en-US" w:eastAsia="zh-CN"/>
        </w:rPr>
      </w:pPr>
    </w:p>
    <w:p>
      <w:pPr>
        <w:pStyle w:val="8"/>
        <w:widowControl/>
        <w:spacing w:after="0" w:line="560" w:lineRule="exact"/>
        <w:jc w:val="both"/>
        <w:rPr>
          <w:rFonts w:hint="eastAsia" w:ascii="黑体" w:hAnsi="黑体" w:eastAsia="黑体" w:cs="黑体"/>
          <w:color w:val="auto"/>
          <w:kern w:val="22"/>
          <w:sz w:val="32"/>
          <w:szCs w:val="32"/>
          <w:lang w:val="en-US" w:eastAsia="zh-CN"/>
        </w:rPr>
      </w:pPr>
    </w:p>
    <w:p>
      <w:pPr>
        <w:pStyle w:val="8"/>
        <w:widowControl/>
        <w:spacing w:after="0" w:line="560" w:lineRule="exact"/>
        <w:jc w:val="both"/>
        <w:rPr>
          <w:rFonts w:hint="eastAsia" w:ascii="黑体" w:hAnsi="黑体" w:eastAsia="黑体" w:cs="黑体"/>
          <w:color w:val="auto"/>
          <w:kern w:val="22"/>
          <w:sz w:val="32"/>
          <w:szCs w:val="32"/>
          <w:lang w:val="en-US" w:eastAsia="zh-CN"/>
        </w:rPr>
      </w:pPr>
    </w:p>
    <w:p>
      <w:pPr>
        <w:pStyle w:val="8"/>
        <w:widowControl/>
        <w:spacing w:after="0" w:line="560" w:lineRule="exact"/>
        <w:jc w:val="both"/>
        <w:rPr>
          <w:rFonts w:hint="eastAsia" w:ascii="黑体" w:hAnsi="黑体" w:eastAsia="黑体" w:cs="黑体"/>
          <w:color w:val="auto"/>
          <w:kern w:val="22"/>
          <w:sz w:val="32"/>
          <w:szCs w:val="32"/>
          <w:lang w:val="en-US" w:eastAsia="zh-CN"/>
        </w:rPr>
      </w:pPr>
    </w:p>
    <w:p>
      <w:pPr>
        <w:pStyle w:val="8"/>
        <w:widowControl/>
        <w:spacing w:after="0" w:line="560" w:lineRule="exact"/>
        <w:jc w:val="both"/>
        <w:rPr>
          <w:rFonts w:hint="eastAsia" w:ascii="黑体" w:hAnsi="黑体" w:eastAsia="黑体" w:cs="黑体"/>
          <w:color w:val="auto"/>
          <w:kern w:val="22"/>
          <w:sz w:val="32"/>
          <w:szCs w:val="32"/>
          <w:lang w:val="en-US" w:eastAsia="zh-CN"/>
        </w:rPr>
      </w:pPr>
    </w:p>
    <w:p>
      <w:pPr>
        <w:pStyle w:val="8"/>
        <w:widowControl/>
        <w:spacing w:after="0" w:line="560" w:lineRule="exact"/>
        <w:jc w:val="both"/>
        <w:rPr>
          <w:rFonts w:hint="eastAsia" w:ascii="黑体" w:hAnsi="黑体" w:eastAsia="黑体" w:cs="黑体"/>
          <w:color w:val="auto"/>
          <w:kern w:val="22"/>
          <w:sz w:val="32"/>
          <w:szCs w:val="32"/>
          <w:lang w:val="en-US" w:eastAsia="zh-CN"/>
        </w:rPr>
      </w:pPr>
    </w:p>
    <w:p>
      <w:pPr>
        <w:pStyle w:val="8"/>
        <w:widowControl/>
        <w:spacing w:after="0" w:line="560" w:lineRule="exact"/>
        <w:jc w:val="both"/>
        <w:rPr>
          <w:rFonts w:hint="eastAsia" w:ascii="黑体" w:hAnsi="黑体" w:eastAsia="黑体" w:cs="黑体"/>
          <w:color w:val="auto"/>
          <w:kern w:val="2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2"/>
          <w:sz w:val="32"/>
          <w:szCs w:val="32"/>
          <w:lang w:val="en-US" w:eastAsia="zh-CN"/>
        </w:rPr>
        <w:t>附件3</w:t>
      </w:r>
    </w:p>
    <w:p>
      <w:pPr>
        <w:pStyle w:val="8"/>
        <w:widowControl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2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2"/>
          <w:sz w:val="32"/>
          <w:szCs w:val="32"/>
          <w:lang w:val="en-US" w:eastAsia="zh-CN"/>
        </w:rPr>
        <w:t>高青县住房和城乡建设局</w:t>
      </w:r>
    </w:p>
    <w:p>
      <w:pPr>
        <w:pStyle w:val="8"/>
        <w:widowControl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2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2"/>
          <w:sz w:val="32"/>
          <w:szCs w:val="32"/>
          <w:lang w:val="en-US" w:eastAsia="zh-CN"/>
        </w:rPr>
        <w:t>2019年政府信息公开工作年度报告解读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</w:pPr>
      <w:r>
        <w:rPr>
          <w:rFonts w:ascii="Times New Roman" w:hAnsi="Times New Roman" w:eastAsia="仿宋_GB2312"/>
          <w:b w:val="0"/>
          <w:bCs/>
          <w:color w:val="auto"/>
          <w:kern w:val="22"/>
          <w:sz w:val="32"/>
          <w:szCs w:val="32"/>
        </w:rPr>
        <w:t>2019年，我局制发规范性文件2件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b w:val="0"/>
          <w:bCs/>
          <w:color w:val="auto"/>
          <w:kern w:val="22"/>
          <w:sz w:val="32"/>
          <w:szCs w:val="32"/>
        </w:rPr>
        <w:t>行政许可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  <w:t>251件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eastAsia="zh-CN"/>
        </w:rPr>
        <w:t>，其他对外管理服务事项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  <w:t>1283件，</w:t>
      </w:r>
      <w:r>
        <w:rPr>
          <w:rFonts w:ascii="Times New Roman" w:hAnsi="Times New Roman" w:eastAsia="仿宋_GB2312"/>
          <w:b w:val="0"/>
          <w:bCs/>
          <w:color w:val="auto"/>
          <w:kern w:val="22"/>
          <w:sz w:val="32"/>
          <w:szCs w:val="32"/>
        </w:rPr>
        <w:t>行政处罚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val="en-US" w:eastAsia="zh-CN"/>
        </w:rPr>
        <w:t>1件。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  <w:t>公开承办的县人大代表建议11件</w:t>
      </w:r>
      <w:r>
        <w:rPr>
          <w:rFonts w:hint="eastAsia" w:ascii="Times New Roman" w:hAnsi="Times New Roman" w:eastAsia="仿宋_GB2312" w:cs="Times New Roman"/>
          <w:color w:val="auto"/>
          <w:kern w:val="2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2"/>
          <w:sz w:val="32"/>
          <w:szCs w:val="32"/>
        </w:rPr>
        <w:t>县政协委员提案6件</w:t>
      </w:r>
      <w:r>
        <w:rPr>
          <w:rFonts w:hint="eastAsia" w:ascii="Times New Roman" w:hAnsi="Times New Roman" w:eastAsia="仿宋_GB2312" w:cs="Times New Roman"/>
          <w:color w:val="auto"/>
          <w:kern w:val="22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color w:val="auto"/>
          <w:kern w:val="22"/>
          <w:sz w:val="32"/>
          <w:szCs w:val="32"/>
        </w:rPr>
        <w:t>收到政府信息公开申请7件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因政府信息公开引起的行政复议1件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drawing>
          <wp:inline distT="0" distB="0" distL="114300" distR="114300">
            <wp:extent cx="4584065" cy="2755265"/>
            <wp:effectExtent l="0" t="0" r="6985" b="6985"/>
            <wp:docPr id="6" name="图片 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9307070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9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9307070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9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57"/>
    <w:rsid w:val="00004CF5"/>
    <w:rsid w:val="0000725E"/>
    <w:rsid w:val="00010331"/>
    <w:rsid w:val="00024E42"/>
    <w:rsid w:val="000345B4"/>
    <w:rsid w:val="00035216"/>
    <w:rsid w:val="00051D91"/>
    <w:rsid w:val="00061B07"/>
    <w:rsid w:val="0006501F"/>
    <w:rsid w:val="00065C69"/>
    <w:rsid w:val="000672CE"/>
    <w:rsid w:val="00093F81"/>
    <w:rsid w:val="00094B75"/>
    <w:rsid w:val="000A057B"/>
    <w:rsid w:val="000B000A"/>
    <w:rsid w:val="000C43E2"/>
    <w:rsid w:val="000D1696"/>
    <w:rsid w:val="000D2527"/>
    <w:rsid w:val="000D3D1E"/>
    <w:rsid w:val="000D502C"/>
    <w:rsid w:val="000E3958"/>
    <w:rsid w:val="000F383D"/>
    <w:rsid w:val="000F7B6C"/>
    <w:rsid w:val="00104B97"/>
    <w:rsid w:val="00115736"/>
    <w:rsid w:val="001205A9"/>
    <w:rsid w:val="001215E4"/>
    <w:rsid w:val="001328B3"/>
    <w:rsid w:val="00136EBD"/>
    <w:rsid w:val="0015335B"/>
    <w:rsid w:val="001551B9"/>
    <w:rsid w:val="00156800"/>
    <w:rsid w:val="00156AFE"/>
    <w:rsid w:val="0015752F"/>
    <w:rsid w:val="00164C2C"/>
    <w:rsid w:val="00165287"/>
    <w:rsid w:val="00177AFC"/>
    <w:rsid w:val="00187E46"/>
    <w:rsid w:val="0019292B"/>
    <w:rsid w:val="00192EAC"/>
    <w:rsid w:val="00195276"/>
    <w:rsid w:val="00195C7C"/>
    <w:rsid w:val="001A052A"/>
    <w:rsid w:val="001A4452"/>
    <w:rsid w:val="001B463C"/>
    <w:rsid w:val="001C2DCD"/>
    <w:rsid w:val="001C6CB8"/>
    <w:rsid w:val="001D01BA"/>
    <w:rsid w:val="001E256B"/>
    <w:rsid w:val="001E3D4C"/>
    <w:rsid w:val="001E7B38"/>
    <w:rsid w:val="001F1D4F"/>
    <w:rsid w:val="001F3CA4"/>
    <w:rsid w:val="001F3D15"/>
    <w:rsid w:val="001F53D4"/>
    <w:rsid w:val="00203EC3"/>
    <w:rsid w:val="00213531"/>
    <w:rsid w:val="00213CFE"/>
    <w:rsid w:val="00216B90"/>
    <w:rsid w:val="00221CC4"/>
    <w:rsid w:val="00227902"/>
    <w:rsid w:val="00234602"/>
    <w:rsid w:val="00244E3E"/>
    <w:rsid w:val="00263708"/>
    <w:rsid w:val="00263B33"/>
    <w:rsid w:val="002834ED"/>
    <w:rsid w:val="00286C8A"/>
    <w:rsid w:val="002A647C"/>
    <w:rsid w:val="002B625C"/>
    <w:rsid w:val="002C58DB"/>
    <w:rsid w:val="002D6EBB"/>
    <w:rsid w:val="002D74A7"/>
    <w:rsid w:val="002D7DB8"/>
    <w:rsid w:val="002E5D54"/>
    <w:rsid w:val="002F23E9"/>
    <w:rsid w:val="0030230A"/>
    <w:rsid w:val="0031159C"/>
    <w:rsid w:val="00326584"/>
    <w:rsid w:val="0033231B"/>
    <w:rsid w:val="003441BE"/>
    <w:rsid w:val="00346C4D"/>
    <w:rsid w:val="00361762"/>
    <w:rsid w:val="00363DDF"/>
    <w:rsid w:val="00370E69"/>
    <w:rsid w:val="00375878"/>
    <w:rsid w:val="00380933"/>
    <w:rsid w:val="0039205B"/>
    <w:rsid w:val="003938A3"/>
    <w:rsid w:val="003A230F"/>
    <w:rsid w:val="003A3153"/>
    <w:rsid w:val="003A473F"/>
    <w:rsid w:val="003A57D1"/>
    <w:rsid w:val="003B4B73"/>
    <w:rsid w:val="003C27DE"/>
    <w:rsid w:val="003C3846"/>
    <w:rsid w:val="003E2D20"/>
    <w:rsid w:val="003F52B2"/>
    <w:rsid w:val="003F6FE9"/>
    <w:rsid w:val="00406346"/>
    <w:rsid w:val="004076B3"/>
    <w:rsid w:val="004109E8"/>
    <w:rsid w:val="00410A4A"/>
    <w:rsid w:val="0041443C"/>
    <w:rsid w:val="004155DE"/>
    <w:rsid w:val="004278E8"/>
    <w:rsid w:val="00436EA0"/>
    <w:rsid w:val="004373DC"/>
    <w:rsid w:val="004449B9"/>
    <w:rsid w:val="004479E3"/>
    <w:rsid w:val="00450790"/>
    <w:rsid w:val="004518C4"/>
    <w:rsid w:val="0045219A"/>
    <w:rsid w:val="0045733C"/>
    <w:rsid w:val="00462BD1"/>
    <w:rsid w:val="00464149"/>
    <w:rsid w:val="00470E57"/>
    <w:rsid w:val="00473B69"/>
    <w:rsid w:val="0048058E"/>
    <w:rsid w:val="0048124A"/>
    <w:rsid w:val="00481D4A"/>
    <w:rsid w:val="004A2D10"/>
    <w:rsid w:val="004C0559"/>
    <w:rsid w:val="004D3C26"/>
    <w:rsid w:val="004D460A"/>
    <w:rsid w:val="004D50F5"/>
    <w:rsid w:val="004E0762"/>
    <w:rsid w:val="004E1E7F"/>
    <w:rsid w:val="004E30D9"/>
    <w:rsid w:val="004F0C56"/>
    <w:rsid w:val="004F62DB"/>
    <w:rsid w:val="004F721C"/>
    <w:rsid w:val="00505A1E"/>
    <w:rsid w:val="005064BA"/>
    <w:rsid w:val="00513D53"/>
    <w:rsid w:val="00514EF2"/>
    <w:rsid w:val="0051560E"/>
    <w:rsid w:val="005171BD"/>
    <w:rsid w:val="00530324"/>
    <w:rsid w:val="005354E1"/>
    <w:rsid w:val="005405CC"/>
    <w:rsid w:val="005419F2"/>
    <w:rsid w:val="00546499"/>
    <w:rsid w:val="0054791A"/>
    <w:rsid w:val="00555BD0"/>
    <w:rsid w:val="0058712D"/>
    <w:rsid w:val="00592243"/>
    <w:rsid w:val="005930D6"/>
    <w:rsid w:val="005B51C5"/>
    <w:rsid w:val="005B76E3"/>
    <w:rsid w:val="005C1AEC"/>
    <w:rsid w:val="005C79C4"/>
    <w:rsid w:val="005F2577"/>
    <w:rsid w:val="005F3E26"/>
    <w:rsid w:val="00605185"/>
    <w:rsid w:val="0062262B"/>
    <w:rsid w:val="00622752"/>
    <w:rsid w:val="006373B2"/>
    <w:rsid w:val="00637DD1"/>
    <w:rsid w:val="00637F0D"/>
    <w:rsid w:val="006457E7"/>
    <w:rsid w:val="00650011"/>
    <w:rsid w:val="00653E08"/>
    <w:rsid w:val="006642C7"/>
    <w:rsid w:val="0066520B"/>
    <w:rsid w:val="00673AB3"/>
    <w:rsid w:val="006854F7"/>
    <w:rsid w:val="006933BA"/>
    <w:rsid w:val="006B416F"/>
    <w:rsid w:val="006B7628"/>
    <w:rsid w:val="006C119E"/>
    <w:rsid w:val="006C3A06"/>
    <w:rsid w:val="006D763F"/>
    <w:rsid w:val="006E0DFF"/>
    <w:rsid w:val="006F1821"/>
    <w:rsid w:val="006F1CA4"/>
    <w:rsid w:val="006F1D2B"/>
    <w:rsid w:val="006F770B"/>
    <w:rsid w:val="00712FC4"/>
    <w:rsid w:val="0071441F"/>
    <w:rsid w:val="00732FAD"/>
    <w:rsid w:val="0073505F"/>
    <w:rsid w:val="0073526E"/>
    <w:rsid w:val="007522A8"/>
    <w:rsid w:val="0075482D"/>
    <w:rsid w:val="00760D74"/>
    <w:rsid w:val="00761DD7"/>
    <w:rsid w:val="00762FB6"/>
    <w:rsid w:val="00766CAF"/>
    <w:rsid w:val="00773F1C"/>
    <w:rsid w:val="00776A6F"/>
    <w:rsid w:val="007A2408"/>
    <w:rsid w:val="007C3766"/>
    <w:rsid w:val="007D53E3"/>
    <w:rsid w:val="007D5E52"/>
    <w:rsid w:val="007E10E9"/>
    <w:rsid w:val="007F701A"/>
    <w:rsid w:val="008031F8"/>
    <w:rsid w:val="00806C7A"/>
    <w:rsid w:val="008074D5"/>
    <w:rsid w:val="00807FE9"/>
    <w:rsid w:val="008224B6"/>
    <w:rsid w:val="008226FB"/>
    <w:rsid w:val="00826BE4"/>
    <w:rsid w:val="00831B01"/>
    <w:rsid w:val="00841764"/>
    <w:rsid w:val="00843B00"/>
    <w:rsid w:val="00845A36"/>
    <w:rsid w:val="00850679"/>
    <w:rsid w:val="008560C3"/>
    <w:rsid w:val="00890E5B"/>
    <w:rsid w:val="008A1F1B"/>
    <w:rsid w:val="008A69B9"/>
    <w:rsid w:val="008A7057"/>
    <w:rsid w:val="008B1273"/>
    <w:rsid w:val="008C3881"/>
    <w:rsid w:val="008C7119"/>
    <w:rsid w:val="008D04B4"/>
    <w:rsid w:val="008D26C7"/>
    <w:rsid w:val="008D492B"/>
    <w:rsid w:val="008D51E4"/>
    <w:rsid w:val="008D6E8E"/>
    <w:rsid w:val="008E74CC"/>
    <w:rsid w:val="008E7927"/>
    <w:rsid w:val="008F15A5"/>
    <w:rsid w:val="008F7A5A"/>
    <w:rsid w:val="00904CA4"/>
    <w:rsid w:val="009102B2"/>
    <w:rsid w:val="0091387B"/>
    <w:rsid w:val="009160F6"/>
    <w:rsid w:val="009231FA"/>
    <w:rsid w:val="009413F6"/>
    <w:rsid w:val="009573F0"/>
    <w:rsid w:val="00961F0F"/>
    <w:rsid w:val="00973EB1"/>
    <w:rsid w:val="00976755"/>
    <w:rsid w:val="00981209"/>
    <w:rsid w:val="00996BFB"/>
    <w:rsid w:val="00997735"/>
    <w:rsid w:val="009A72A5"/>
    <w:rsid w:val="009B314C"/>
    <w:rsid w:val="009B6A99"/>
    <w:rsid w:val="009C1854"/>
    <w:rsid w:val="009C7FFB"/>
    <w:rsid w:val="009D23D6"/>
    <w:rsid w:val="009D399F"/>
    <w:rsid w:val="009D4EF4"/>
    <w:rsid w:val="009E6762"/>
    <w:rsid w:val="009F78F1"/>
    <w:rsid w:val="009F7AC8"/>
    <w:rsid w:val="00A00FA5"/>
    <w:rsid w:val="00A17F65"/>
    <w:rsid w:val="00A254D8"/>
    <w:rsid w:val="00A313A7"/>
    <w:rsid w:val="00A43397"/>
    <w:rsid w:val="00A4468D"/>
    <w:rsid w:val="00A77CA1"/>
    <w:rsid w:val="00A81B6C"/>
    <w:rsid w:val="00A9180A"/>
    <w:rsid w:val="00AA1919"/>
    <w:rsid w:val="00AA2CFC"/>
    <w:rsid w:val="00AB176E"/>
    <w:rsid w:val="00AB4557"/>
    <w:rsid w:val="00AE0624"/>
    <w:rsid w:val="00AE06D9"/>
    <w:rsid w:val="00AE4342"/>
    <w:rsid w:val="00AF0A0B"/>
    <w:rsid w:val="00AF6913"/>
    <w:rsid w:val="00B03267"/>
    <w:rsid w:val="00B11FB3"/>
    <w:rsid w:val="00B20805"/>
    <w:rsid w:val="00B23B66"/>
    <w:rsid w:val="00B25577"/>
    <w:rsid w:val="00B400F3"/>
    <w:rsid w:val="00B4577F"/>
    <w:rsid w:val="00B52341"/>
    <w:rsid w:val="00B53A4F"/>
    <w:rsid w:val="00B65017"/>
    <w:rsid w:val="00B731B9"/>
    <w:rsid w:val="00B76FE3"/>
    <w:rsid w:val="00BA1897"/>
    <w:rsid w:val="00BA3E56"/>
    <w:rsid w:val="00BB08FE"/>
    <w:rsid w:val="00BD2243"/>
    <w:rsid w:val="00BD7155"/>
    <w:rsid w:val="00BE00D7"/>
    <w:rsid w:val="00BE0203"/>
    <w:rsid w:val="00BE509B"/>
    <w:rsid w:val="00BE618C"/>
    <w:rsid w:val="00BE6B75"/>
    <w:rsid w:val="00C00A2D"/>
    <w:rsid w:val="00C02A79"/>
    <w:rsid w:val="00C048E7"/>
    <w:rsid w:val="00C0791E"/>
    <w:rsid w:val="00C2096B"/>
    <w:rsid w:val="00C24168"/>
    <w:rsid w:val="00C27137"/>
    <w:rsid w:val="00C32825"/>
    <w:rsid w:val="00C34FCB"/>
    <w:rsid w:val="00C35E2F"/>
    <w:rsid w:val="00C45260"/>
    <w:rsid w:val="00C6017A"/>
    <w:rsid w:val="00C727B3"/>
    <w:rsid w:val="00C76D2E"/>
    <w:rsid w:val="00C81116"/>
    <w:rsid w:val="00C91587"/>
    <w:rsid w:val="00C95677"/>
    <w:rsid w:val="00CA1054"/>
    <w:rsid w:val="00CA1A71"/>
    <w:rsid w:val="00CA1FCF"/>
    <w:rsid w:val="00CA3057"/>
    <w:rsid w:val="00CB1438"/>
    <w:rsid w:val="00CB2E2A"/>
    <w:rsid w:val="00CB7F25"/>
    <w:rsid w:val="00CC1793"/>
    <w:rsid w:val="00CC518B"/>
    <w:rsid w:val="00CE03CA"/>
    <w:rsid w:val="00CE2166"/>
    <w:rsid w:val="00D017A8"/>
    <w:rsid w:val="00D22310"/>
    <w:rsid w:val="00D23448"/>
    <w:rsid w:val="00D24292"/>
    <w:rsid w:val="00D33970"/>
    <w:rsid w:val="00D40D23"/>
    <w:rsid w:val="00D45D0C"/>
    <w:rsid w:val="00D54B8B"/>
    <w:rsid w:val="00D62C9A"/>
    <w:rsid w:val="00D6313B"/>
    <w:rsid w:val="00D63AE0"/>
    <w:rsid w:val="00D744EE"/>
    <w:rsid w:val="00D75309"/>
    <w:rsid w:val="00D75948"/>
    <w:rsid w:val="00D77BF0"/>
    <w:rsid w:val="00DA48B9"/>
    <w:rsid w:val="00DB58B6"/>
    <w:rsid w:val="00DC10F2"/>
    <w:rsid w:val="00DC7B85"/>
    <w:rsid w:val="00DD059C"/>
    <w:rsid w:val="00DD3FEE"/>
    <w:rsid w:val="00DD499D"/>
    <w:rsid w:val="00DE1483"/>
    <w:rsid w:val="00DE5064"/>
    <w:rsid w:val="00DE7F16"/>
    <w:rsid w:val="00DF2952"/>
    <w:rsid w:val="00DF3350"/>
    <w:rsid w:val="00E00C8D"/>
    <w:rsid w:val="00E06EF1"/>
    <w:rsid w:val="00E12972"/>
    <w:rsid w:val="00E151D4"/>
    <w:rsid w:val="00E21966"/>
    <w:rsid w:val="00E322B9"/>
    <w:rsid w:val="00E43625"/>
    <w:rsid w:val="00E5216B"/>
    <w:rsid w:val="00E653F7"/>
    <w:rsid w:val="00E66665"/>
    <w:rsid w:val="00E66F54"/>
    <w:rsid w:val="00EA387C"/>
    <w:rsid w:val="00EB5170"/>
    <w:rsid w:val="00EC0864"/>
    <w:rsid w:val="00ED48D7"/>
    <w:rsid w:val="00ED6409"/>
    <w:rsid w:val="00EE2917"/>
    <w:rsid w:val="00EE6BCA"/>
    <w:rsid w:val="00EE7323"/>
    <w:rsid w:val="00EE7AD5"/>
    <w:rsid w:val="00F151FB"/>
    <w:rsid w:val="00F2143F"/>
    <w:rsid w:val="00F26C6E"/>
    <w:rsid w:val="00F40E98"/>
    <w:rsid w:val="00F43D52"/>
    <w:rsid w:val="00F462FC"/>
    <w:rsid w:val="00F537A3"/>
    <w:rsid w:val="00F65EEC"/>
    <w:rsid w:val="00F75B1D"/>
    <w:rsid w:val="00F84453"/>
    <w:rsid w:val="00F939D0"/>
    <w:rsid w:val="00FA50B3"/>
    <w:rsid w:val="00FB073B"/>
    <w:rsid w:val="00FB5EF6"/>
    <w:rsid w:val="00FC101F"/>
    <w:rsid w:val="00FC2F58"/>
    <w:rsid w:val="00FC4EF6"/>
    <w:rsid w:val="00FC53FA"/>
    <w:rsid w:val="00FD2FA1"/>
    <w:rsid w:val="00FD4423"/>
    <w:rsid w:val="00FD4664"/>
    <w:rsid w:val="00FD78B7"/>
    <w:rsid w:val="00FE0A2A"/>
    <w:rsid w:val="00FE0F1E"/>
    <w:rsid w:val="00FE729E"/>
    <w:rsid w:val="00FF041C"/>
    <w:rsid w:val="0C4F5079"/>
    <w:rsid w:val="0D966E75"/>
    <w:rsid w:val="10F07E3E"/>
    <w:rsid w:val="114770F5"/>
    <w:rsid w:val="11F31D20"/>
    <w:rsid w:val="13B245F1"/>
    <w:rsid w:val="15E611CD"/>
    <w:rsid w:val="169810C2"/>
    <w:rsid w:val="19383F7F"/>
    <w:rsid w:val="1BBF1286"/>
    <w:rsid w:val="1DAF2CB8"/>
    <w:rsid w:val="1DCE38FF"/>
    <w:rsid w:val="20437BF5"/>
    <w:rsid w:val="220B62FE"/>
    <w:rsid w:val="22D138F1"/>
    <w:rsid w:val="23E13007"/>
    <w:rsid w:val="248A7EE0"/>
    <w:rsid w:val="24BC457A"/>
    <w:rsid w:val="25B54FFC"/>
    <w:rsid w:val="265F359C"/>
    <w:rsid w:val="28A1723C"/>
    <w:rsid w:val="2ADF4C38"/>
    <w:rsid w:val="2B871EB7"/>
    <w:rsid w:val="2B92597E"/>
    <w:rsid w:val="2B9A7552"/>
    <w:rsid w:val="2BAA1DF3"/>
    <w:rsid w:val="2DD545A9"/>
    <w:rsid w:val="2F2C7D7B"/>
    <w:rsid w:val="311F6F3B"/>
    <w:rsid w:val="34C347D4"/>
    <w:rsid w:val="36333168"/>
    <w:rsid w:val="363F71CB"/>
    <w:rsid w:val="36461EEA"/>
    <w:rsid w:val="36A5609A"/>
    <w:rsid w:val="370D2A74"/>
    <w:rsid w:val="397B5074"/>
    <w:rsid w:val="3A730DC6"/>
    <w:rsid w:val="3CA12CEB"/>
    <w:rsid w:val="415F6137"/>
    <w:rsid w:val="43225F4A"/>
    <w:rsid w:val="43B97B53"/>
    <w:rsid w:val="451F04E4"/>
    <w:rsid w:val="46727E5F"/>
    <w:rsid w:val="49117C6A"/>
    <w:rsid w:val="49E65A06"/>
    <w:rsid w:val="4B185E36"/>
    <w:rsid w:val="4B2871A8"/>
    <w:rsid w:val="4BE464D4"/>
    <w:rsid w:val="4F6F1795"/>
    <w:rsid w:val="4FA86A4B"/>
    <w:rsid w:val="510A4632"/>
    <w:rsid w:val="517F4EE4"/>
    <w:rsid w:val="51E71174"/>
    <w:rsid w:val="52111B0D"/>
    <w:rsid w:val="5D8710EA"/>
    <w:rsid w:val="5E827E9A"/>
    <w:rsid w:val="5F1645CF"/>
    <w:rsid w:val="5F250A96"/>
    <w:rsid w:val="60233FBE"/>
    <w:rsid w:val="60D12199"/>
    <w:rsid w:val="615A651C"/>
    <w:rsid w:val="61E01AA3"/>
    <w:rsid w:val="62011B46"/>
    <w:rsid w:val="62535597"/>
    <w:rsid w:val="627B35D7"/>
    <w:rsid w:val="63F07C55"/>
    <w:rsid w:val="640C64EB"/>
    <w:rsid w:val="67C30F36"/>
    <w:rsid w:val="6AF000C6"/>
    <w:rsid w:val="6BEC681A"/>
    <w:rsid w:val="6D9A4E76"/>
    <w:rsid w:val="6DCA23FD"/>
    <w:rsid w:val="6DF20E04"/>
    <w:rsid w:val="703F5444"/>
    <w:rsid w:val="71D04F08"/>
    <w:rsid w:val="74BE1640"/>
    <w:rsid w:val="75412BDF"/>
    <w:rsid w:val="758103DE"/>
    <w:rsid w:val="7971046F"/>
    <w:rsid w:val="7E6C74BE"/>
    <w:rsid w:val="7E7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2"/>
    </w:pPr>
    <w:rPr>
      <w:rFonts w:ascii="??" w:hAnsi="??" w:cs="??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0"/>
    <w:qFormat/>
    <w:uiPriority w:val="0"/>
    <w:pPr>
      <w:spacing w:after="120"/>
    </w:pPr>
    <w:rPr>
      <w:rFonts w:ascii="Times New Roman" w:hAnsi="Times New Roman" w:eastAsia="仿宋_GB2312" w:cs="仿宋_GB2312"/>
      <w:bCs/>
      <w:sz w:val="32"/>
      <w:szCs w:val="32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footnote text"/>
    <w:basedOn w:val="1"/>
    <w:link w:val="19"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table" w:styleId="10">
    <w:name w:val="Table Grid"/>
    <w:basedOn w:val="9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555555"/>
      <w:u w:val="none"/>
    </w:rPr>
  </w:style>
  <w:style w:type="character" w:styleId="13">
    <w:name w:val="Hyperlink"/>
    <w:basedOn w:val="11"/>
    <w:semiHidden/>
    <w:unhideWhenUsed/>
    <w:qFormat/>
    <w:uiPriority w:val="99"/>
    <w:rPr>
      <w:color w:val="555555"/>
      <w:u w:val="none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标题 3 Char"/>
    <w:basedOn w:val="11"/>
    <w:link w:val="2"/>
    <w:qFormat/>
    <w:uiPriority w:val="99"/>
    <w:rPr>
      <w:rFonts w:ascii="??" w:hAnsi="??" w:eastAsia="宋体" w:cs="??"/>
      <w:b/>
      <w:bCs/>
      <w:sz w:val="32"/>
      <w:szCs w:val="32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8">
    <w:name w:val="批注框文本 Char"/>
    <w:basedOn w:val="11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脚注文本 Char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正文文本 Char"/>
    <w:basedOn w:val="11"/>
    <w:link w:val="3"/>
    <w:qFormat/>
    <w:uiPriority w:val="0"/>
    <w:rPr>
      <w:rFonts w:ascii="Times New Roman" w:hAnsi="Times New Roman" w:eastAsia="仿宋_GB2312" w:cs="仿宋_GB2312"/>
      <w:bCs/>
      <w:sz w:val="32"/>
      <w:szCs w:val="32"/>
    </w:rPr>
  </w:style>
  <w:style w:type="character" w:customStyle="1" w:styleId="21">
    <w:name w:val="icon5"/>
    <w:basedOn w:val="11"/>
    <w:qFormat/>
    <w:uiPriority w:val="0"/>
  </w:style>
  <w:style w:type="character" w:customStyle="1" w:styleId="22">
    <w:name w:val="icon7"/>
    <w:basedOn w:val="11"/>
    <w:qFormat/>
    <w:uiPriority w:val="0"/>
  </w:style>
  <w:style w:type="character" w:customStyle="1" w:styleId="23">
    <w:name w:val="icon6"/>
    <w:basedOn w:val="11"/>
    <w:qFormat/>
    <w:uiPriority w:val="0"/>
  </w:style>
  <w:style w:type="character" w:customStyle="1" w:styleId="24">
    <w:name w:val="sl"/>
    <w:basedOn w:val="11"/>
    <w:qFormat/>
    <w:uiPriority w:val="0"/>
    <w:rPr>
      <w:sz w:val="21"/>
      <w:szCs w:val="21"/>
    </w:rPr>
  </w:style>
  <w:style w:type="character" w:customStyle="1" w:styleId="25">
    <w:name w:val="icon8"/>
    <w:basedOn w:val="11"/>
    <w:qFormat/>
    <w:uiPriority w:val="0"/>
  </w:style>
  <w:style w:type="character" w:customStyle="1" w:styleId="26">
    <w:name w:val="on2"/>
    <w:basedOn w:val="11"/>
    <w:qFormat/>
    <w:uiPriority w:val="0"/>
    <w:rPr>
      <w:b/>
      <w:color w:val="D10200"/>
      <w:shd w:val="clear" w:fill="F2F2F2"/>
    </w:rPr>
  </w:style>
  <w:style w:type="character" w:customStyle="1" w:styleId="27">
    <w:name w:val="fy_go"/>
    <w:basedOn w:val="11"/>
    <w:uiPriority w:val="0"/>
    <w:rPr>
      <w:color w:val="FFFFFF"/>
      <w:sz w:val="21"/>
      <w:szCs w:val="21"/>
      <w:shd w:val="clear" w:fill="D10200"/>
    </w:rPr>
  </w:style>
  <w:style w:type="character" w:customStyle="1" w:styleId="28">
    <w:name w:val="icon1"/>
    <w:basedOn w:val="11"/>
    <w:qFormat/>
    <w:uiPriority w:val="0"/>
  </w:style>
  <w:style w:type="character" w:customStyle="1" w:styleId="29">
    <w:name w:val="icon3"/>
    <w:basedOn w:val="11"/>
    <w:qFormat/>
    <w:uiPriority w:val="0"/>
  </w:style>
  <w:style w:type="character" w:customStyle="1" w:styleId="30">
    <w:name w:val="icon2"/>
    <w:basedOn w:val="11"/>
    <w:qFormat/>
    <w:uiPriority w:val="0"/>
  </w:style>
  <w:style w:type="character" w:customStyle="1" w:styleId="31">
    <w:name w:val="icon4"/>
    <w:basedOn w:val="11"/>
    <w:qFormat/>
    <w:uiPriority w:val="0"/>
  </w:style>
  <w:style w:type="character" w:customStyle="1" w:styleId="32">
    <w:name w:val="line"/>
    <w:basedOn w:val="11"/>
    <w:qFormat/>
    <w:uiPriority w:val="0"/>
  </w:style>
  <w:style w:type="character" w:customStyle="1" w:styleId="33">
    <w:name w:val="line1"/>
    <w:basedOn w:val="11"/>
    <w:qFormat/>
    <w:uiPriority w:val="0"/>
  </w:style>
  <w:style w:type="character" w:customStyle="1" w:styleId="34">
    <w:name w:val="on1"/>
    <w:basedOn w:val="11"/>
    <w:qFormat/>
    <w:uiPriority w:val="0"/>
    <w:rPr>
      <w:b/>
      <w:color w:val="D10200"/>
      <w:shd w:val="clear" w:fill="F2F2F2"/>
    </w:rPr>
  </w:style>
  <w:style w:type="character" w:customStyle="1" w:styleId="35">
    <w:name w:val="on"/>
    <w:basedOn w:val="11"/>
    <w:qFormat/>
    <w:uiPriority w:val="0"/>
    <w:rPr>
      <w:b/>
      <w:color w:val="D10200"/>
      <w:shd w:val="clear" w:fill="F2F2F2"/>
    </w:rPr>
  </w:style>
  <w:style w:type="character" w:customStyle="1" w:styleId="36">
    <w:name w:val="line2"/>
    <w:basedOn w:val="11"/>
    <w:qFormat/>
    <w:uiPriority w:val="0"/>
  </w:style>
  <w:style w:type="character" w:customStyle="1" w:styleId="37">
    <w:name w:val="line3"/>
    <w:basedOn w:val="11"/>
    <w:qFormat/>
    <w:uiPriority w:val="0"/>
  </w:style>
  <w:style w:type="character" w:customStyle="1" w:styleId="38">
    <w:name w:val="disabled"/>
    <w:basedOn w:val="11"/>
    <w:qFormat/>
    <w:uiPriority w:val="0"/>
    <w:rPr>
      <w:vanish/>
    </w:rPr>
  </w:style>
  <w:style w:type="character" w:customStyle="1" w:styleId="39">
    <w:name w:val="more"/>
    <w:basedOn w:val="11"/>
    <w:qFormat/>
    <w:uiPriority w:val="0"/>
    <w:rPr>
      <w:sz w:val="60"/>
      <w:szCs w:val="60"/>
    </w:rPr>
  </w:style>
  <w:style w:type="character" w:customStyle="1" w:styleId="40">
    <w:name w:val="current"/>
    <w:basedOn w:val="11"/>
    <w:qFormat/>
    <w:uiPriority w:val="0"/>
    <w:rPr>
      <w:color w:val="FFFFFF"/>
      <w:shd w:val="clear" w:fill="2D66A5"/>
    </w:rPr>
  </w:style>
  <w:style w:type="character" w:customStyle="1" w:styleId="41">
    <w:name w:val="last-child"/>
    <w:basedOn w:val="11"/>
    <w:qFormat/>
    <w:uiPriority w:val="0"/>
  </w:style>
  <w:style w:type="character" w:customStyle="1" w:styleId="42">
    <w:name w:val="more2"/>
    <w:basedOn w:val="11"/>
    <w:qFormat/>
    <w:uiPriority w:val="0"/>
    <w:rPr>
      <w:sz w:val="60"/>
      <w:szCs w:val="6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18B3B-50AB-4932-8CD6-37496189E8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9</Pages>
  <Words>544</Words>
  <Characters>3106</Characters>
  <Lines>25</Lines>
  <Paragraphs>7</Paragraphs>
  <TotalTime>0</TotalTime>
  <ScaleCrop>false</ScaleCrop>
  <LinksUpToDate>false</LinksUpToDate>
  <CharactersWithSpaces>3643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2019-10-14T08:08:00Z</dcterms:created>
  <dc:creator>lb</dc:creator>
  <cp:lastModifiedBy>Administrator</cp:lastModifiedBy>
  <cp:lastPrinted>2020-06-05T08:04:00Z</cp:lastPrinted>
  <dcterms:modified xsi:type="dcterms:W3CDTF">2021-05-25T02:05:25Z</dcterms:modified>
  <cp:revision>330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313BE0744E48414C8C51D4F15DD19C46</vt:lpwstr>
  </property>
</Properties>
</file>