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高青县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住房和城乡建设局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2016年政府信息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公开工作年度报告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报告由高青县人民政府办公室按照《中华人民共和国政府信息公开条例》（以下简称《条例》）和《山东省政府信息公开办法》要求编制，报告中所列数据的统计期限是2016年1月1日至12月31日，报告电子版可在高青县人民政府门户网站（www.gaoqing.gov.cn）查阅和下载。如对报告内容有疑问，请与高青县</w:t>
      </w:r>
      <w:r>
        <w:rPr>
          <w:rFonts w:hint="eastAsia" w:ascii="仿宋_GB2312" w:eastAsia="仿宋_GB2312"/>
          <w:sz w:val="32"/>
          <w:szCs w:val="32"/>
          <w:lang w:eastAsia="zh-CN"/>
        </w:rPr>
        <w:t>住房和城乡建设局</w:t>
      </w:r>
      <w:r>
        <w:rPr>
          <w:rFonts w:hint="eastAsia" w:ascii="仿宋_GB2312" w:eastAsia="仿宋_GB2312"/>
          <w:sz w:val="32"/>
          <w:szCs w:val="32"/>
        </w:rPr>
        <w:t>（地址：高青县城</w:t>
      </w:r>
      <w:r>
        <w:rPr>
          <w:rFonts w:hint="eastAsia" w:ascii="仿宋_GB2312" w:eastAsia="仿宋_GB2312"/>
          <w:sz w:val="32"/>
          <w:szCs w:val="32"/>
          <w:lang w:eastAsia="zh-CN"/>
        </w:rPr>
        <w:t>高苑路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号；邮编：256300；电话：0533-696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2070</w:t>
      </w:r>
      <w:r>
        <w:rPr>
          <w:rFonts w:hint="eastAsia" w:ascii="仿宋_GB2312" w:eastAsia="仿宋_GB2312"/>
          <w:sz w:val="32"/>
          <w:szCs w:val="32"/>
        </w:rPr>
        <w:t>；传真：0533-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6950553</w:t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spacing w:line="580" w:lineRule="exact"/>
        <w:ind w:firstLine="640" w:firstLineChars="200"/>
        <w:rPr>
          <w:rFonts w:ascii="黑体" w:hAnsi="黑体" w:eastAsia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一、概述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2016年，高青县住房和城乡建设局认真贯彻落实党的十八大及十八届三中、四中、五中全会和习近平总书记系列重要讲话精神，按照《条例》、《国务院办公厅关于印发2016年政务公开工作要点的通知》（国办发〔2016〕19号）、《山东省人民政府办公厅关于印发2016年山东省政务公开工作要点的通知》（鲁政办发〔2016〕23号）、《淄博市人民政府办公厅关于印发淄博市2016年政务公开工作要点的通知》（淄政办字〔2016〕85号）要求，高度重视政府信息公开工作，在局有关科室（单位）的协调、运作下进一步细化政府信息公开工作任务，逐步完善制度，加大公开力度，规范操作程序，增强公开实效，切手保障人民群众的知情权、参与权、表达权和监督权。目前，我局政府信息公开工作运行正常，政府信息公开咨询、申请以及答复工作均得到了顺利开展。</w:t>
      </w:r>
    </w:p>
    <w:p>
      <w:pPr>
        <w:spacing w:line="580" w:lineRule="exact"/>
        <w:ind w:firstLine="640" w:firstLineChars="200"/>
        <w:rPr>
          <w:rFonts w:ascii="黑体" w:hAnsi="黑体" w:eastAsia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二、主动公开政府信息情况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2016年，我局主要通过公开目录、新闻媒体、公开栏、门户网站、电子屏等形式，重点公开了法规公文、政府决策、工作信息、行政执法、财政管理、办事指南及流程等具体内容。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人大代表建议和政协委员提案办理结果公开方面：按照《高青县人民政府办公室关于做好2017年度政府系统建议提案办理工作的通知》要求，在县政府网站“建议提案办理”栏目主动公开人大代表建议和政协委员提案办理情况。2017年主动公开我局承办的2件县人大代表建议、16件县政协委员提案的整体办理情况，对涉及公共利益、公众权益、社会关切及需要社会广泛知晓的建议和提案办理复文全文予以公开。</w:t>
      </w:r>
      <w:bookmarkStart w:id="0" w:name="_GoBack"/>
      <w:bookmarkEnd w:id="0"/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全年主动公开政府信息263条，其中通过新闻媒体公开92条、单位网站公开171条。</w:t>
      </w:r>
    </w:p>
    <w:p>
      <w:pPr>
        <w:spacing w:line="240" w:lineRule="auto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drawing>
          <wp:inline distT="0" distB="0" distL="114300" distR="114300">
            <wp:extent cx="4584065" cy="2755265"/>
            <wp:effectExtent l="0" t="0" r="6985" b="6985"/>
            <wp:docPr id="1" name="图片 1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4065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2016年完成农村危房改造926户，实施总建筑面积13.52万平方米的5个棚户区改造项目，惠及17个村，安置1127户。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行政服务大厅住建局窗口共受理承办各类审批服务事项1310件,其中办理建设项目信息登记93份；建设项目选址意见书14份；乡村建设规划许可证19份；建设用地规划许可证46份；办理房地产开发经营权证13份；建设工程规划许可证186份；建设工程质量监督证191份；建筑工程安全措施备案111份；施工合同备案72份；施工图政策性审查159份；办理建设项目招投标95件；招投标备案31份；建设工程档案移交合同书36份；建筑工程施工许可证193份；建设工程竣工规划核实合格证51份。</w:t>
      </w:r>
    </w:p>
    <w:p>
      <w:pPr>
        <w:spacing w:line="240" w:lineRule="auto"/>
        <w:ind w:firstLine="640" w:firstLineChars="200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drawing>
          <wp:inline distT="0" distB="0" distL="114300" distR="114300">
            <wp:extent cx="4584065" cy="2755265"/>
            <wp:effectExtent l="0" t="0" r="6985" b="6985"/>
            <wp:docPr id="2" name="图片 2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4065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80" w:lineRule="exact"/>
        <w:ind w:firstLine="640" w:firstLineChars="200"/>
        <w:rPr>
          <w:rFonts w:ascii="黑体" w:hAnsi="黑体" w:eastAsia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三、依申请公开政府信息情况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（一）依申请公开情况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2016年，未有公民、法人或其他组织提出政府信息公开申请。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（二）收费及减免情况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2016年度，我局公开了城市道路及人防易地建设费，新型墙体材料专项基金，建筑企业养老保障金收费情况，无减免情况。</w:t>
      </w:r>
    </w:p>
    <w:p>
      <w:pPr>
        <w:spacing w:line="580" w:lineRule="exact"/>
        <w:ind w:firstLine="640" w:firstLineChars="200"/>
        <w:rPr>
          <w:rFonts w:ascii="黑体" w:hAnsi="黑体" w:eastAsia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四、政府信息公开的复议诉讼和举报情况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zh-CN" w:eastAsia="zh-CN"/>
        </w:rPr>
        <w:t>无</w:t>
      </w:r>
    </w:p>
    <w:p>
      <w:pPr>
        <w:spacing w:line="580" w:lineRule="exact"/>
        <w:ind w:firstLine="640" w:firstLineChars="200"/>
        <w:rPr>
          <w:rFonts w:ascii="黑体" w:hAnsi="黑体" w:eastAsia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五、存在的不足及改进措施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存在问题：政府信息公开工作规范化和制度化有待进一步加强；主动向社会公开信息的领域有待于进一步拓展；政府信息公开的方式和途径还有待进一步扩充。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改进措施：1、加大政务信息公开的宣传力度，让群众知晓信息查询的渠道。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、继续充实公开内容。按照“以公开为原则，不公开为例外”的总体要求，进一步梳理政府信息，对原有的政府信息公开目录进行补充完善，保证公开信息的完整性和准确性。同时，进一步推进公开信息的电子化，降低公众查询成本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3、完善长效工作机制。建立和完善信息公开审查制度，确保政府信息公开工作制度化、规范化发展，深入、持续、高效地开展政府信息公开工作。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32"/>
        </w:rPr>
        <w:t>2016年度高青县政府信息公开工作情况统计表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80" w:lineRule="exact"/>
        <w:ind w:firstLine="640" w:firstLineChars="20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高青县人民政府办公室</w:t>
      </w:r>
    </w:p>
    <w:p>
      <w:pPr>
        <w:spacing w:line="580" w:lineRule="exact"/>
        <w:ind w:firstLine="640" w:firstLineChars="20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2017年3月24日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  <w:sz w:val="36"/>
          <w:szCs w:val="36"/>
        </w:rPr>
        <w:t>2016年度高青县政府信息公开工作情况统计表</w:t>
      </w:r>
    </w:p>
    <w:p>
      <w:pPr>
        <w:jc w:val="center"/>
        <w:rPr>
          <w:rFonts w:ascii="宋体" w:hAnsi="宋体" w:eastAsia="宋体"/>
          <w:b/>
          <w:sz w:val="28"/>
          <w:szCs w:val="28"/>
        </w:rPr>
      </w:pPr>
    </w:p>
    <w:tbl>
      <w:tblPr>
        <w:tblStyle w:val="6"/>
        <w:tblW w:w="9742" w:type="dxa"/>
        <w:jc w:val="center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3"/>
        <w:gridCol w:w="1002"/>
        <w:gridCol w:w="1307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spacing w:line="420" w:lineRule="atLeast"/>
              <w:ind w:firstLine="685"/>
              <w:jc w:val="center"/>
              <w:rPr>
                <w:color w:val="000000"/>
              </w:rPr>
            </w:pPr>
            <w:r>
              <w:rPr>
                <w:rStyle w:val="8"/>
                <w:rFonts w:hint="eastAsia"/>
                <w:color w:val="000000"/>
                <w:sz w:val="20"/>
                <w:szCs w:val="20"/>
              </w:rPr>
              <w:t>统　计　指　标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8"/>
                <w:rFonts w:hint="eastAsia" w:ascii="宋体" w:hAnsi="宋体" w:eastAsia="宋体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8"/>
                <w:rFonts w:hint="eastAsia" w:ascii="宋体" w:hAnsi="宋体" w:eastAsia="宋体"/>
                <w:color w:val="000000"/>
                <w:sz w:val="20"/>
                <w:szCs w:val="20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一、主动公开情况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263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（一）主动公开政府信息数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（不同渠道和方式公开相同信息计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263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条）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（不同渠道和方式公开相同信息计1条）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263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其中：主动公开规范性文件数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　　　制发规范性文件总数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（二）通过不同渠道和方式公开政府信息的情况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1.政府公报公开政府信息数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2.政府网站公开政府信息数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171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3.政务微博公开政府信息数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4.政务微信公开政府信息数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5.其他方式公开政府信息数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 w:cs="宋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二、回应解读情况（不同方式回应同一热点或舆情计</w:t>
            </w: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420" w:lineRule="atLeast"/>
              <w:ind w:firstLine="685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5"/>
              <w:spacing w:line="420" w:lineRule="atLeast"/>
              <w:ind w:firstLine="400" w:firstLineChars="200"/>
              <w:rPr>
                <w:color w:val="00000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（一）回应公众关注热点或重大舆情数</w:t>
            </w:r>
            <w:r>
              <w:rPr>
                <w:color w:val="000000"/>
                <w:kern w:val="2"/>
                <w:sz w:val="20"/>
                <w:szCs w:val="20"/>
              </w:rPr>
              <w:br w:type="textWrapping"/>
            </w:r>
            <w:r>
              <w:rPr>
                <w:color w:val="000000"/>
                <w:kern w:val="2"/>
                <w:sz w:val="20"/>
                <w:szCs w:val="20"/>
              </w:rPr>
              <w:t>　　　　 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（二）通过不同渠道和方式回应解读的情况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1.参加或举办新闻发布会总次数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 其中：主要负责同志参加新闻发布会次数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2.政府网站在线访谈次数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 其中：主要负责同志参加政府网站在线访谈次数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3.政策解读稿件发布数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篇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4.微博微信回应事件数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5.其他方式回应事件数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三、依申请公开情况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420" w:lineRule="atLeast"/>
              <w:ind w:firstLine="685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（一）收到申请数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1.当面申请数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2.传真申请数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3.网络申请数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4.信函申请数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 xml:space="preserve">          5.其他形式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（二）申请办结数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1.按时办结数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2.延期办结数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（三）申请答复数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1.属于已主动公开范围数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2.同意公开答复数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3.同意部分公开答复数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4.不同意公开答复数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 　其中：涉及国家秘密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　　　 涉及商业秘密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　　　 涉及个人隐私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　　　 危及国家安全、公共安全、经济安全和社会稳定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　　　 不是《条例》所指政府信息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　　　　 法律法规规定的其他情形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5.不属于本行政机关公开数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6.申请信息不存在数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7.告知作出更改补充数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8.告知通过其他途径办理数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四、行政复议数量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五、行政诉讼数量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（一）维持具体行政行为或者驳回原告诉讼请求数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六、被举报投诉数量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（二）被纠错数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七、向图书馆、档案馆等查阅场所报送信息数</w:t>
            </w:r>
          </w:p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纸质文件数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（二）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电子文件数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八、开通政府信息公开网站（或设立门户网站信息公开专栏）数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区县政府及其部门门户网站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乡镇政府（街道办事处）门户网站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九、政府公报发行量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（一）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公报发行期数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（二）公报发行总份数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份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十、设置政府信息查阅点数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（一）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乡镇政府（街道办事处）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十一、查阅点接待人数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（一）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乡镇政府（街道办事处）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十二、依申请公开信息收取的费用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十三、机构建设和保障经费情况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（一）政府信息公开工作专门机构数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）从事政府信息公开工作人员数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1.专职人员数（不包括政府公报及政府网站工作人员数）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2.兼职人员数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三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）政府信息公开专项经费（不包括政府公报编辑管理及政府网站建设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）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　　　护等方面的经费）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十四、政府信息公开会议和培训情况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（一）召开政府信息公开工作会议或专题会议数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（二）举办各类培训班数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　　（三）接受培训人员数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13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</w:tr>
    </w:tbl>
    <w:p/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558735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E34"/>
    <w:rsid w:val="00002DCF"/>
    <w:rsid w:val="00030987"/>
    <w:rsid w:val="00034201"/>
    <w:rsid w:val="000364D1"/>
    <w:rsid w:val="00041EE7"/>
    <w:rsid w:val="000511D6"/>
    <w:rsid w:val="000537BF"/>
    <w:rsid w:val="00066860"/>
    <w:rsid w:val="00086543"/>
    <w:rsid w:val="000B692D"/>
    <w:rsid w:val="000C74F7"/>
    <w:rsid w:val="000E594E"/>
    <w:rsid w:val="00123040"/>
    <w:rsid w:val="00132600"/>
    <w:rsid w:val="00152C78"/>
    <w:rsid w:val="00170F9D"/>
    <w:rsid w:val="001752E7"/>
    <w:rsid w:val="001C2E5E"/>
    <w:rsid w:val="001C381E"/>
    <w:rsid w:val="001D133A"/>
    <w:rsid w:val="001D5CB7"/>
    <w:rsid w:val="001E70CB"/>
    <w:rsid w:val="001F0E29"/>
    <w:rsid w:val="00261196"/>
    <w:rsid w:val="002A684D"/>
    <w:rsid w:val="002B47A6"/>
    <w:rsid w:val="00310D8C"/>
    <w:rsid w:val="003300CC"/>
    <w:rsid w:val="00340EAB"/>
    <w:rsid w:val="00345FC5"/>
    <w:rsid w:val="00351598"/>
    <w:rsid w:val="003A2AFB"/>
    <w:rsid w:val="003A5889"/>
    <w:rsid w:val="003F4540"/>
    <w:rsid w:val="00411E34"/>
    <w:rsid w:val="00464031"/>
    <w:rsid w:val="00467873"/>
    <w:rsid w:val="00484FDB"/>
    <w:rsid w:val="004861D4"/>
    <w:rsid w:val="00491265"/>
    <w:rsid w:val="00497273"/>
    <w:rsid w:val="004A1A7E"/>
    <w:rsid w:val="004D62ED"/>
    <w:rsid w:val="004F6D08"/>
    <w:rsid w:val="005053AD"/>
    <w:rsid w:val="0051385C"/>
    <w:rsid w:val="00527D55"/>
    <w:rsid w:val="0053263F"/>
    <w:rsid w:val="00545BA3"/>
    <w:rsid w:val="005A2E0C"/>
    <w:rsid w:val="005C0C10"/>
    <w:rsid w:val="005F1DAF"/>
    <w:rsid w:val="0061317E"/>
    <w:rsid w:val="00617C00"/>
    <w:rsid w:val="00633CB2"/>
    <w:rsid w:val="00644565"/>
    <w:rsid w:val="00654E06"/>
    <w:rsid w:val="00666572"/>
    <w:rsid w:val="00694918"/>
    <w:rsid w:val="006B13D9"/>
    <w:rsid w:val="006C7D31"/>
    <w:rsid w:val="006D095C"/>
    <w:rsid w:val="006D667E"/>
    <w:rsid w:val="00706493"/>
    <w:rsid w:val="00716325"/>
    <w:rsid w:val="0074216E"/>
    <w:rsid w:val="007504FC"/>
    <w:rsid w:val="00764FD6"/>
    <w:rsid w:val="007654AB"/>
    <w:rsid w:val="00775FB9"/>
    <w:rsid w:val="00797218"/>
    <w:rsid w:val="007B49E4"/>
    <w:rsid w:val="007C670E"/>
    <w:rsid w:val="007D54D1"/>
    <w:rsid w:val="007E188B"/>
    <w:rsid w:val="007F1012"/>
    <w:rsid w:val="007F58B5"/>
    <w:rsid w:val="008213BF"/>
    <w:rsid w:val="00821EBB"/>
    <w:rsid w:val="00827FFA"/>
    <w:rsid w:val="0083361D"/>
    <w:rsid w:val="0084294E"/>
    <w:rsid w:val="00845967"/>
    <w:rsid w:val="00863627"/>
    <w:rsid w:val="008934F6"/>
    <w:rsid w:val="008A1523"/>
    <w:rsid w:val="008A1FF2"/>
    <w:rsid w:val="008C2DB1"/>
    <w:rsid w:val="008F2FBD"/>
    <w:rsid w:val="00937B03"/>
    <w:rsid w:val="009532C4"/>
    <w:rsid w:val="00956891"/>
    <w:rsid w:val="00965458"/>
    <w:rsid w:val="0099567F"/>
    <w:rsid w:val="009A35C3"/>
    <w:rsid w:val="009B5062"/>
    <w:rsid w:val="009C0440"/>
    <w:rsid w:val="00A4303E"/>
    <w:rsid w:val="00A635B9"/>
    <w:rsid w:val="00A65AE4"/>
    <w:rsid w:val="00A91D59"/>
    <w:rsid w:val="00A96714"/>
    <w:rsid w:val="00AA68D1"/>
    <w:rsid w:val="00AC783F"/>
    <w:rsid w:val="00B02501"/>
    <w:rsid w:val="00B025FB"/>
    <w:rsid w:val="00B1334F"/>
    <w:rsid w:val="00B46E2B"/>
    <w:rsid w:val="00B571E7"/>
    <w:rsid w:val="00B60A0C"/>
    <w:rsid w:val="00B96DB8"/>
    <w:rsid w:val="00BC5174"/>
    <w:rsid w:val="00BE37C6"/>
    <w:rsid w:val="00C178DA"/>
    <w:rsid w:val="00CB1217"/>
    <w:rsid w:val="00CB311F"/>
    <w:rsid w:val="00CF4B6A"/>
    <w:rsid w:val="00CF78F4"/>
    <w:rsid w:val="00CF7B25"/>
    <w:rsid w:val="00D05B04"/>
    <w:rsid w:val="00D23EE1"/>
    <w:rsid w:val="00D40B64"/>
    <w:rsid w:val="00D41385"/>
    <w:rsid w:val="00D43F24"/>
    <w:rsid w:val="00D6099E"/>
    <w:rsid w:val="00D64989"/>
    <w:rsid w:val="00D76BA6"/>
    <w:rsid w:val="00D9678A"/>
    <w:rsid w:val="00DA1C80"/>
    <w:rsid w:val="00DA59CE"/>
    <w:rsid w:val="00DB7B4F"/>
    <w:rsid w:val="00DD0161"/>
    <w:rsid w:val="00DE2878"/>
    <w:rsid w:val="00DF6987"/>
    <w:rsid w:val="00E07267"/>
    <w:rsid w:val="00E17298"/>
    <w:rsid w:val="00E227B7"/>
    <w:rsid w:val="00E303B2"/>
    <w:rsid w:val="00E83C31"/>
    <w:rsid w:val="00F035B6"/>
    <w:rsid w:val="00F27F46"/>
    <w:rsid w:val="00F3037E"/>
    <w:rsid w:val="00F3146D"/>
    <w:rsid w:val="00F42521"/>
    <w:rsid w:val="00F65CD9"/>
    <w:rsid w:val="00F90738"/>
    <w:rsid w:val="00FA45F6"/>
    <w:rsid w:val="00FB60AA"/>
    <w:rsid w:val="00FC5817"/>
    <w:rsid w:val="00FC748E"/>
    <w:rsid w:val="00FF3BAA"/>
    <w:rsid w:val="04B92666"/>
    <w:rsid w:val="07A611CE"/>
    <w:rsid w:val="0B264DC7"/>
    <w:rsid w:val="28A1241D"/>
    <w:rsid w:val="35CC7D48"/>
    <w:rsid w:val="3C2B1E66"/>
    <w:rsid w:val="3F3A2374"/>
    <w:rsid w:val="44F852E2"/>
    <w:rsid w:val="48DE519F"/>
    <w:rsid w:val="5AAB1A80"/>
    <w:rsid w:val="62740070"/>
    <w:rsid w:val="64035ECD"/>
    <w:rsid w:val="647A5E72"/>
    <w:rsid w:val="6791016C"/>
    <w:rsid w:val="7E2E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jc w:val="left"/>
    </w:pPr>
    <w:rPr>
      <w:rFonts w:ascii="Calibri" w:hAnsi="Calibri" w:eastAsia="宋体" w:cs="Times New Roman"/>
      <w:kern w:val="0"/>
      <w:sz w:val="24"/>
    </w:rPr>
  </w:style>
  <w:style w:type="character" w:styleId="8">
    <w:name w:val="Strong"/>
    <w:qFormat/>
    <w:uiPriority w:val="0"/>
    <w:rPr>
      <w:rFonts w:cs="Times New Roman"/>
      <w:b/>
      <w:bCs/>
    </w:rPr>
  </w:style>
  <w:style w:type="character" w:styleId="9">
    <w:name w:val="FollowedHyperlink"/>
    <w:basedOn w:val="7"/>
    <w:semiHidden/>
    <w:unhideWhenUsed/>
    <w:uiPriority w:val="99"/>
    <w:rPr>
      <w:color w:val="800080"/>
      <w:u w:val="single"/>
    </w:rPr>
  </w:style>
  <w:style w:type="character" w:styleId="10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5</Pages>
  <Words>357</Words>
  <Characters>2041</Characters>
  <Lines>17</Lines>
  <Paragraphs>4</Paragraphs>
  <TotalTime>4</TotalTime>
  <ScaleCrop>false</ScaleCrop>
  <LinksUpToDate>false</LinksUpToDate>
  <CharactersWithSpaces>2394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2017-03-22T01:18:00Z</dcterms:created>
  <dc:creator>lb</dc:creator>
  <cp:lastModifiedBy>Administrator</cp:lastModifiedBy>
  <cp:lastPrinted>2017-03-24T01:56:00Z</cp:lastPrinted>
  <dcterms:modified xsi:type="dcterms:W3CDTF">2020-06-29T06:46:38Z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