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Times New Roman" w:hAnsi="Times New Roman"/>
          <w:sz w:val="40"/>
          <w:szCs w:val="40"/>
        </w:rPr>
      </w:pPr>
    </w:p>
    <w:p>
      <w:pPr>
        <w:snapToGrid w:val="0"/>
        <w:spacing w:line="580" w:lineRule="exact"/>
        <w:jc w:val="center"/>
        <w:rPr>
          <w:rFonts w:ascii="Times New Roman" w:hAnsi="Times New Roman"/>
          <w:sz w:val="40"/>
          <w:szCs w:val="40"/>
        </w:rPr>
      </w:pPr>
    </w:p>
    <w:p>
      <w:pPr>
        <w:snapToGrid w:val="0"/>
        <w:spacing w:line="580" w:lineRule="exact"/>
        <w:jc w:val="center"/>
        <w:rPr>
          <w:rFonts w:ascii="Times New Roman" w:hAnsi="Times New Roman"/>
          <w:sz w:val="40"/>
          <w:szCs w:val="40"/>
        </w:rPr>
      </w:pPr>
    </w:p>
    <w:p>
      <w:pPr>
        <w:snapToGrid w:val="0"/>
        <w:spacing w:line="580" w:lineRule="exact"/>
        <w:jc w:val="center"/>
        <w:rPr>
          <w:rFonts w:ascii="Times New Roman" w:hAnsi="Times New Roman"/>
          <w:sz w:val="40"/>
          <w:szCs w:val="40"/>
        </w:rPr>
      </w:pPr>
    </w:p>
    <w:p>
      <w:pPr>
        <w:snapToGrid w:val="0"/>
        <w:spacing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高青县“十四五”基础测绘规划</w:t>
      </w:r>
    </w:p>
    <w:p>
      <w:pPr>
        <w:snapToGrid w:val="0"/>
        <w:spacing w:line="580" w:lineRule="exact"/>
        <w:jc w:val="center"/>
        <w:rPr>
          <w:rFonts w:hint="eastAsia" w:ascii="方正小标宋_GBK" w:hAnsi="方正小标宋_GBK" w:eastAsia="方正小标宋_GBK" w:cs="方正小标宋_GBK"/>
          <w:bCs/>
          <w:sz w:val="52"/>
          <w:szCs w:val="5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rPr>
          <w:rFonts w:ascii="Times New Roman" w:hAnsi="Times New Roman"/>
          <w:szCs w:val="32"/>
        </w:rPr>
      </w:pPr>
    </w:p>
    <w:p>
      <w:pPr>
        <w:snapToGrid w:val="0"/>
        <w:spacing w:line="580" w:lineRule="exact"/>
        <w:jc w:val="both"/>
        <w:rPr>
          <w:rFonts w:hint="eastAsia" w:ascii="楷体" w:hAnsi="楷体" w:eastAsia="楷体" w:cs="楷体"/>
          <w:b/>
          <w:sz w:val="32"/>
          <w:szCs w:val="32"/>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napToGrid w:val="0"/>
        <w:spacing w:line="580" w:lineRule="exact"/>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2021年11月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kern w:val="2"/>
          <w:sz w:val="44"/>
          <w:szCs w:val="44"/>
          <w:lang w:val="en-US" w:eastAsia="zh-CN" w:bidi="ar-SA"/>
        </w:rPr>
        <w:sectPr>
          <w:footerReference r:id="rId3" w:type="default"/>
          <w:pgSz w:w="11906" w:h="16838"/>
          <w:pgMar w:top="1440" w:right="1800" w:bottom="1440" w:left="1800" w:header="851" w:footer="992" w:gutter="0"/>
          <w:pgNumType w:fmt="upperRoman" w:start="1"/>
          <w:cols w:space="720" w:num="1"/>
          <w:docGrid w:type="lines" w:linePitch="312" w:charSpace="0"/>
        </w:sectPr>
      </w:pPr>
    </w:p>
    <w:sdt>
      <w:sdtPr>
        <w:rPr>
          <w:rFonts w:hint="eastAsia" w:ascii="黑体" w:hAnsi="黑体" w:eastAsia="黑体" w:cs="黑体"/>
          <w:kern w:val="2"/>
          <w:sz w:val="44"/>
          <w:szCs w:val="44"/>
          <w:lang w:val="en-US" w:eastAsia="zh-CN" w:bidi="ar-SA"/>
        </w:rPr>
        <w:id w:val="147473697"/>
        <w15:color w:val="DBDBDB"/>
        <w:docPartObj>
          <w:docPartGallery w:val="Table of Contents"/>
          <w:docPartUnique/>
        </w:docPartObj>
      </w:sdtPr>
      <w:sdtEndPr>
        <w:rPr>
          <w:rFonts w:hint="eastAsia" w:ascii="Calibri" w:hAnsi="Calibri" w:eastAsia="FangSong_GB2312" w:cs="Times New Roman"/>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pPr>
            <w:pStyle w:val="17"/>
            <w:tabs>
              <w:tab w:val="right" w:leader="dot" w:pos="8306"/>
            </w:tabs>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_Toc23943 </w:instrText>
          </w:r>
          <w:r>
            <w:rPr>
              <w:b/>
              <w:sz w:val="28"/>
              <w:szCs w:val="28"/>
            </w:rPr>
            <w:fldChar w:fldCharType="separate"/>
          </w:r>
          <w:r>
            <w:rPr>
              <w:rFonts w:hint="eastAsia" w:ascii="Times New Roman" w:hAnsi="Times New Roman" w:eastAsia="黑体"/>
              <w:b/>
              <w:sz w:val="28"/>
              <w:szCs w:val="28"/>
            </w:rPr>
            <w:t>一、基础测绘发展现状</w:t>
          </w:r>
          <w:r>
            <w:rPr>
              <w:b/>
              <w:sz w:val="28"/>
              <w:szCs w:val="28"/>
            </w:rPr>
            <w:tab/>
          </w:r>
          <w:r>
            <w:rPr>
              <w:b/>
              <w:sz w:val="28"/>
              <w:szCs w:val="28"/>
            </w:rPr>
            <w:fldChar w:fldCharType="begin"/>
          </w:r>
          <w:r>
            <w:rPr>
              <w:b/>
              <w:sz w:val="28"/>
              <w:szCs w:val="28"/>
            </w:rPr>
            <w:instrText xml:space="preserve"> PAGEREF _Toc23943 \h </w:instrText>
          </w:r>
          <w:r>
            <w:rPr>
              <w:b/>
              <w:sz w:val="28"/>
              <w:szCs w:val="28"/>
            </w:rPr>
            <w:fldChar w:fldCharType="separate"/>
          </w:r>
          <w:r>
            <w:rPr>
              <w:b/>
              <w:sz w:val="28"/>
              <w:szCs w:val="28"/>
            </w:rPr>
            <w:t>- 2 -</w:t>
          </w:r>
          <w:r>
            <w:rPr>
              <w:b/>
              <w:sz w:val="28"/>
              <w:szCs w:val="28"/>
            </w:rPr>
            <w:fldChar w:fldCharType="end"/>
          </w:r>
          <w:r>
            <w:rPr>
              <w:b/>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_Toc1673 </w:instrText>
          </w:r>
          <w:r>
            <w:rPr>
              <w:sz w:val="28"/>
              <w:szCs w:val="28"/>
            </w:rPr>
            <w:fldChar w:fldCharType="separate"/>
          </w:r>
          <w:r>
            <w:rPr>
              <w:rFonts w:hint="eastAsia" w:ascii="Times New Roman" w:hAnsi="Times New Roman" w:eastAsia="KaiTi_GB2312"/>
              <w:sz w:val="28"/>
              <w:szCs w:val="28"/>
            </w:rPr>
            <w:t>（一）</w:t>
          </w:r>
          <w:r>
            <w:rPr>
              <w:rFonts w:hint="eastAsia" w:ascii="楷体" w:hAnsi="楷体" w:eastAsia="楷体" w:cs="楷体"/>
              <w:sz w:val="28"/>
              <w:szCs w:val="28"/>
            </w:rPr>
            <w:t>发展基础</w:t>
          </w:r>
          <w:r>
            <w:rPr>
              <w:sz w:val="28"/>
              <w:szCs w:val="28"/>
            </w:rPr>
            <w:tab/>
          </w:r>
          <w:r>
            <w:rPr>
              <w:sz w:val="28"/>
              <w:szCs w:val="28"/>
            </w:rPr>
            <w:fldChar w:fldCharType="begin"/>
          </w:r>
          <w:r>
            <w:rPr>
              <w:sz w:val="28"/>
              <w:szCs w:val="28"/>
            </w:rPr>
            <w:instrText xml:space="preserve"> PAGEREF _Toc1673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_Toc2319 </w:instrText>
          </w:r>
          <w:r>
            <w:rPr>
              <w:sz w:val="28"/>
              <w:szCs w:val="28"/>
            </w:rPr>
            <w:fldChar w:fldCharType="separate"/>
          </w:r>
          <w:r>
            <w:rPr>
              <w:rFonts w:hint="eastAsia" w:ascii="Times New Roman" w:hAnsi="Times New Roman" w:eastAsia="KaiTi_GB2312"/>
              <w:sz w:val="28"/>
              <w:szCs w:val="28"/>
            </w:rPr>
            <w:t>（二）</w:t>
          </w:r>
          <w:r>
            <w:rPr>
              <w:rFonts w:hint="eastAsia" w:ascii="楷体" w:hAnsi="楷体" w:eastAsia="楷体" w:cs="楷体"/>
              <w:sz w:val="28"/>
              <w:szCs w:val="28"/>
            </w:rPr>
            <w:t>存在的问题</w:t>
          </w:r>
          <w:r>
            <w:rPr>
              <w:sz w:val="28"/>
              <w:szCs w:val="28"/>
            </w:rPr>
            <w:tab/>
          </w:r>
          <w:r>
            <w:rPr>
              <w:sz w:val="28"/>
              <w:szCs w:val="28"/>
            </w:rPr>
            <w:fldChar w:fldCharType="begin"/>
          </w:r>
          <w:r>
            <w:rPr>
              <w:sz w:val="28"/>
              <w:szCs w:val="28"/>
            </w:rPr>
            <w:instrText xml:space="preserve"> PAGEREF _Toc2319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17"/>
            <w:tabs>
              <w:tab w:val="right" w:leader="dot" w:pos="8306"/>
            </w:tabs>
            <w:rPr>
              <w:b/>
              <w:sz w:val="28"/>
              <w:szCs w:val="28"/>
            </w:rPr>
          </w:pPr>
          <w:r>
            <w:rPr>
              <w:b/>
              <w:sz w:val="28"/>
              <w:szCs w:val="28"/>
            </w:rPr>
            <w:fldChar w:fldCharType="begin"/>
          </w:r>
          <w:r>
            <w:rPr>
              <w:b/>
              <w:sz w:val="28"/>
              <w:szCs w:val="28"/>
            </w:rPr>
            <w:instrText xml:space="preserve"> HYPERLINK \l _Toc1808 </w:instrText>
          </w:r>
          <w:r>
            <w:rPr>
              <w:b/>
              <w:sz w:val="28"/>
              <w:szCs w:val="28"/>
            </w:rPr>
            <w:fldChar w:fldCharType="separate"/>
          </w:r>
          <w:r>
            <w:rPr>
              <w:rFonts w:hint="eastAsia" w:ascii="Times New Roman" w:hAnsi="Times New Roman" w:eastAsia="黑体"/>
              <w:b/>
              <w:sz w:val="28"/>
              <w:szCs w:val="28"/>
            </w:rPr>
            <w:t>二、发展趋势及需求分析</w:t>
          </w:r>
          <w:r>
            <w:rPr>
              <w:b/>
              <w:sz w:val="28"/>
              <w:szCs w:val="28"/>
            </w:rPr>
            <w:tab/>
          </w:r>
          <w:r>
            <w:rPr>
              <w:b/>
              <w:sz w:val="28"/>
              <w:szCs w:val="28"/>
            </w:rPr>
            <w:fldChar w:fldCharType="begin"/>
          </w:r>
          <w:r>
            <w:rPr>
              <w:b/>
              <w:sz w:val="28"/>
              <w:szCs w:val="28"/>
            </w:rPr>
            <w:instrText xml:space="preserve"> PAGEREF _Toc1808 \h </w:instrText>
          </w:r>
          <w:r>
            <w:rPr>
              <w:b/>
              <w:sz w:val="28"/>
              <w:szCs w:val="28"/>
            </w:rPr>
            <w:fldChar w:fldCharType="separate"/>
          </w:r>
          <w:r>
            <w:rPr>
              <w:b/>
              <w:sz w:val="28"/>
              <w:szCs w:val="28"/>
            </w:rPr>
            <w:t>- 5 -</w:t>
          </w:r>
          <w:r>
            <w:rPr>
              <w:b/>
              <w:sz w:val="28"/>
              <w:szCs w:val="28"/>
            </w:rPr>
            <w:fldChar w:fldCharType="end"/>
          </w:r>
          <w:r>
            <w:rPr>
              <w:b/>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_Toc16836 </w:instrText>
          </w:r>
          <w:r>
            <w:rPr>
              <w:sz w:val="28"/>
              <w:szCs w:val="28"/>
            </w:rPr>
            <w:fldChar w:fldCharType="separate"/>
          </w:r>
          <w:r>
            <w:rPr>
              <w:rFonts w:hint="eastAsia" w:ascii="楷体" w:hAnsi="楷体" w:eastAsia="楷体" w:cs="楷体"/>
              <w:sz w:val="28"/>
              <w:szCs w:val="28"/>
            </w:rPr>
            <w:t>（一）发展趋势</w:t>
          </w:r>
          <w:r>
            <w:rPr>
              <w:sz w:val="28"/>
              <w:szCs w:val="28"/>
            </w:rPr>
            <w:tab/>
          </w:r>
          <w:r>
            <w:rPr>
              <w:sz w:val="28"/>
              <w:szCs w:val="28"/>
            </w:rPr>
            <w:fldChar w:fldCharType="begin"/>
          </w:r>
          <w:r>
            <w:rPr>
              <w:sz w:val="28"/>
              <w:szCs w:val="28"/>
            </w:rPr>
            <w:instrText xml:space="preserve"> PAGEREF _Toc16836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_Toc25393 </w:instrText>
          </w:r>
          <w:r>
            <w:rPr>
              <w:sz w:val="28"/>
              <w:szCs w:val="28"/>
            </w:rPr>
            <w:fldChar w:fldCharType="separate"/>
          </w:r>
          <w:r>
            <w:rPr>
              <w:rFonts w:hint="eastAsia" w:ascii="楷体" w:hAnsi="楷体" w:eastAsia="楷体" w:cs="楷体"/>
              <w:sz w:val="28"/>
              <w:szCs w:val="28"/>
            </w:rPr>
            <w:t>（二）需求分析</w:t>
          </w:r>
          <w:r>
            <w:rPr>
              <w:sz w:val="28"/>
              <w:szCs w:val="28"/>
            </w:rPr>
            <w:tab/>
          </w:r>
          <w:r>
            <w:rPr>
              <w:sz w:val="28"/>
              <w:szCs w:val="28"/>
            </w:rPr>
            <w:fldChar w:fldCharType="begin"/>
          </w:r>
          <w:r>
            <w:rPr>
              <w:sz w:val="28"/>
              <w:szCs w:val="28"/>
            </w:rPr>
            <w:instrText xml:space="preserve"> PAGEREF _Toc25393 \h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17"/>
            <w:tabs>
              <w:tab w:val="right" w:leader="dot" w:pos="8306"/>
            </w:tabs>
            <w:rPr>
              <w:b/>
              <w:sz w:val="28"/>
              <w:szCs w:val="28"/>
            </w:rPr>
          </w:pPr>
          <w:r>
            <w:rPr>
              <w:b/>
              <w:sz w:val="28"/>
              <w:szCs w:val="28"/>
            </w:rPr>
            <w:fldChar w:fldCharType="begin"/>
          </w:r>
          <w:r>
            <w:rPr>
              <w:b/>
              <w:sz w:val="28"/>
              <w:szCs w:val="28"/>
            </w:rPr>
            <w:instrText xml:space="preserve"> HYPERLINK \l _Toc31554 </w:instrText>
          </w:r>
          <w:r>
            <w:rPr>
              <w:b/>
              <w:sz w:val="28"/>
              <w:szCs w:val="28"/>
            </w:rPr>
            <w:fldChar w:fldCharType="separate"/>
          </w:r>
          <w:r>
            <w:rPr>
              <w:rFonts w:ascii="Times New Roman" w:hAnsi="Times New Roman" w:eastAsia="黑体"/>
              <w:b/>
              <w:sz w:val="28"/>
              <w:szCs w:val="28"/>
            </w:rPr>
            <w:t>三、指导思想和规划目标</w:t>
          </w:r>
          <w:r>
            <w:rPr>
              <w:b/>
              <w:sz w:val="28"/>
              <w:szCs w:val="28"/>
            </w:rPr>
            <w:tab/>
          </w:r>
          <w:r>
            <w:rPr>
              <w:b/>
              <w:sz w:val="28"/>
              <w:szCs w:val="28"/>
            </w:rPr>
            <w:fldChar w:fldCharType="begin"/>
          </w:r>
          <w:r>
            <w:rPr>
              <w:b/>
              <w:sz w:val="28"/>
              <w:szCs w:val="28"/>
            </w:rPr>
            <w:instrText xml:space="preserve"> PAGEREF _Toc31554 \h </w:instrText>
          </w:r>
          <w:r>
            <w:rPr>
              <w:b/>
              <w:sz w:val="28"/>
              <w:szCs w:val="28"/>
            </w:rPr>
            <w:fldChar w:fldCharType="separate"/>
          </w:r>
          <w:r>
            <w:rPr>
              <w:b/>
              <w:sz w:val="28"/>
              <w:szCs w:val="28"/>
            </w:rPr>
            <w:t>- 8 -</w:t>
          </w:r>
          <w:r>
            <w:rPr>
              <w:b/>
              <w:sz w:val="28"/>
              <w:szCs w:val="28"/>
            </w:rPr>
            <w:fldChar w:fldCharType="end"/>
          </w:r>
          <w:r>
            <w:rPr>
              <w:b/>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_Toc11057 </w:instrText>
          </w:r>
          <w:r>
            <w:rPr>
              <w:sz w:val="28"/>
              <w:szCs w:val="28"/>
            </w:rPr>
            <w:fldChar w:fldCharType="separate"/>
          </w:r>
          <w:r>
            <w:rPr>
              <w:rFonts w:hint="eastAsia" w:ascii="楷体" w:hAnsi="楷体" w:eastAsia="楷体" w:cs="楷体"/>
              <w:sz w:val="28"/>
              <w:szCs w:val="28"/>
            </w:rPr>
            <w:t>（一）指导思想</w:t>
          </w:r>
          <w:r>
            <w:rPr>
              <w:sz w:val="28"/>
              <w:szCs w:val="28"/>
            </w:rPr>
            <w:tab/>
          </w:r>
          <w:r>
            <w:rPr>
              <w:sz w:val="28"/>
              <w:szCs w:val="28"/>
            </w:rPr>
            <w:fldChar w:fldCharType="begin"/>
          </w:r>
          <w:r>
            <w:rPr>
              <w:sz w:val="28"/>
              <w:szCs w:val="28"/>
            </w:rPr>
            <w:instrText xml:space="preserve"> PAGEREF _Toc11057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_Toc11115 </w:instrText>
          </w:r>
          <w:r>
            <w:rPr>
              <w:sz w:val="28"/>
              <w:szCs w:val="28"/>
            </w:rPr>
            <w:fldChar w:fldCharType="separate"/>
          </w:r>
          <w:r>
            <w:rPr>
              <w:rFonts w:hint="eastAsia" w:ascii="楷体" w:hAnsi="楷体" w:eastAsia="楷体" w:cs="楷体"/>
              <w:sz w:val="28"/>
              <w:szCs w:val="28"/>
            </w:rPr>
            <w:t>（二）基本原则</w:t>
          </w:r>
          <w:r>
            <w:rPr>
              <w:sz w:val="28"/>
              <w:szCs w:val="28"/>
            </w:rPr>
            <w:tab/>
          </w:r>
          <w:r>
            <w:rPr>
              <w:sz w:val="28"/>
              <w:szCs w:val="28"/>
            </w:rPr>
            <w:fldChar w:fldCharType="begin"/>
          </w:r>
          <w:r>
            <w:rPr>
              <w:sz w:val="28"/>
              <w:szCs w:val="28"/>
            </w:rPr>
            <w:instrText xml:space="preserve"> PAGEREF _Toc11115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_Toc20827 </w:instrText>
          </w:r>
          <w:r>
            <w:rPr>
              <w:sz w:val="28"/>
              <w:szCs w:val="28"/>
            </w:rPr>
            <w:fldChar w:fldCharType="separate"/>
          </w:r>
          <w:r>
            <w:rPr>
              <w:rFonts w:hint="eastAsia" w:ascii="楷体" w:hAnsi="楷体" w:eastAsia="楷体" w:cs="楷体"/>
              <w:sz w:val="28"/>
              <w:szCs w:val="28"/>
            </w:rPr>
            <w:t>（三）规划目标</w:t>
          </w:r>
          <w:r>
            <w:rPr>
              <w:sz w:val="28"/>
              <w:szCs w:val="28"/>
            </w:rPr>
            <w:tab/>
          </w:r>
          <w:r>
            <w:rPr>
              <w:sz w:val="28"/>
              <w:szCs w:val="28"/>
            </w:rPr>
            <w:fldChar w:fldCharType="begin"/>
          </w:r>
          <w:r>
            <w:rPr>
              <w:sz w:val="28"/>
              <w:szCs w:val="28"/>
            </w:rPr>
            <w:instrText xml:space="preserve"> PAGEREF _Toc20827 \h </w:instrText>
          </w:r>
          <w:r>
            <w:rPr>
              <w:sz w:val="28"/>
              <w:szCs w:val="28"/>
            </w:rPr>
            <w:fldChar w:fldCharType="separate"/>
          </w:r>
          <w:r>
            <w:rPr>
              <w:sz w:val="28"/>
              <w:szCs w:val="28"/>
            </w:rPr>
            <w:t>- 9 -</w:t>
          </w:r>
          <w:r>
            <w:rPr>
              <w:sz w:val="28"/>
              <w:szCs w:val="28"/>
            </w:rPr>
            <w:fldChar w:fldCharType="end"/>
          </w:r>
          <w:r>
            <w:rPr>
              <w:sz w:val="28"/>
              <w:szCs w:val="28"/>
            </w:rPr>
            <w:fldChar w:fldCharType="end"/>
          </w:r>
        </w:p>
        <w:p>
          <w:pPr>
            <w:pStyle w:val="17"/>
            <w:tabs>
              <w:tab w:val="right" w:leader="dot" w:pos="8306"/>
            </w:tabs>
            <w:rPr>
              <w:b/>
              <w:sz w:val="28"/>
              <w:szCs w:val="28"/>
            </w:rPr>
          </w:pPr>
          <w:r>
            <w:rPr>
              <w:b/>
              <w:sz w:val="28"/>
              <w:szCs w:val="28"/>
            </w:rPr>
            <w:fldChar w:fldCharType="begin"/>
          </w:r>
          <w:r>
            <w:rPr>
              <w:b/>
              <w:sz w:val="28"/>
              <w:szCs w:val="28"/>
            </w:rPr>
            <w:instrText xml:space="preserve"> HYPERLINK \l _Toc10145 </w:instrText>
          </w:r>
          <w:r>
            <w:rPr>
              <w:b/>
              <w:sz w:val="28"/>
              <w:szCs w:val="28"/>
            </w:rPr>
            <w:fldChar w:fldCharType="separate"/>
          </w:r>
          <w:r>
            <w:rPr>
              <w:rFonts w:ascii="Times New Roman" w:hAnsi="Times New Roman" w:eastAsia="黑体"/>
              <w:b/>
              <w:sz w:val="28"/>
              <w:szCs w:val="28"/>
            </w:rPr>
            <w:t>四、主要任务</w:t>
          </w:r>
          <w:r>
            <w:rPr>
              <w:b/>
              <w:sz w:val="28"/>
              <w:szCs w:val="28"/>
            </w:rPr>
            <w:tab/>
          </w:r>
          <w:r>
            <w:rPr>
              <w:b/>
              <w:sz w:val="28"/>
              <w:szCs w:val="28"/>
            </w:rPr>
            <w:fldChar w:fldCharType="begin"/>
          </w:r>
          <w:r>
            <w:rPr>
              <w:b/>
              <w:sz w:val="28"/>
              <w:szCs w:val="28"/>
            </w:rPr>
            <w:instrText xml:space="preserve"> PAGEREF _Toc10145 \h </w:instrText>
          </w:r>
          <w:r>
            <w:rPr>
              <w:b/>
              <w:sz w:val="28"/>
              <w:szCs w:val="28"/>
            </w:rPr>
            <w:fldChar w:fldCharType="separate"/>
          </w:r>
          <w:r>
            <w:rPr>
              <w:b/>
              <w:sz w:val="28"/>
              <w:szCs w:val="28"/>
            </w:rPr>
            <w:t>- 10 -</w:t>
          </w:r>
          <w:r>
            <w:rPr>
              <w:b/>
              <w:sz w:val="28"/>
              <w:szCs w:val="28"/>
            </w:rPr>
            <w:fldChar w:fldCharType="end"/>
          </w:r>
          <w:r>
            <w:rPr>
              <w:b/>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_Toc22718 </w:instrText>
          </w:r>
          <w:r>
            <w:rPr>
              <w:sz w:val="28"/>
              <w:szCs w:val="28"/>
            </w:rPr>
            <w:fldChar w:fldCharType="separate"/>
          </w:r>
          <w:r>
            <w:rPr>
              <w:rFonts w:hint="eastAsia" w:ascii="楷体" w:hAnsi="楷体" w:eastAsia="楷体" w:cs="楷体"/>
              <w:sz w:val="28"/>
              <w:szCs w:val="28"/>
            </w:rPr>
            <w:t>（一）优化基础测绘管理体制</w:t>
          </w:r>
          <w:r>
            <w:rPr>
              <w:sz w:val="28"/>
              <w:szCs w:val="28"/>
            </w:rPr>
            <w:tab/>
          </w:r>
          <w:r>
            <w:rPr>
              <w:sz w:val="28"/>
              <w:szCs w:val="28"/>
            </w:rPr>
            <w:fldChar w:fldCharType="begin"/>
          </w:r>
          <w:r>
            <w:rPr>
              <w:sz w:val="28"/>
              <w:szCs w:val="28"/>
            </w:rPr>
            <w:instrText xml:space="preserve"> PAGEREF _Toc22718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_Toc17673 </w:instrText>
          </w:r>
          <w:r>
            <w:rPr>
              <w:sz w:val="28"/>
              <w:szCs w:val="28"/>
            </w:rPr>
            <w:fldChar w:fldCharType="separate"/>
          </w:r>
          <w:r>
            <w:rPr>
              <w:rFonts w:hint="eastAsia" w:ascii="楷体" w:hAnsi="楷体" w:eastAsia="楷体" w:cs="楷体"/>
              <w:sz w:val="28"/>
              <w:szCs w:val="28"/>
            </w:rPr>
            <w:t>（二）完善现代测绘基准体系</w:t>
          </w:r>
          <w:r>
            <w:rPr>
              <w:sz w:val="28"/>
              <w:szCs w:val="28"/>
            </w:rPr>
            <w:tab/>
          </w:r>
          <w:r>
            <w:rPr>
              <w:sz w:val="28"/>
              <w:szCs w:val="28"/>
            </w:rPr>
            <w:fldChar w:fldCharType="begin"/>
          </w:r>
          <w:r>
            <w:rPr>
              <w:sz w:val="28"/>
              <w:szCs w:val="28"/>
            </w:rPr>
            <w:instrText xml:space="preserve"> PAGEREF _Toc17673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_Toc28408 </w:instrText>
          </w:r>
          <w:r>
            <w:rPr>
              <w:sz w:val="28"/>
              <w:szCs w:val="28"/>
            </w:rPr>
            <w:fldChar w:fldCharType="separate"/>
          </w:r>
          <w:r>
            <w:rPr>
              <w:rFonts w:hint="eastAsia" w:ascii="楷体" w:hAnsi="楷体" w:eastAsia="楷体" w:cs="楷体"/>
              <w:sz w:val="28"/>
              <w:szCs w:val="28"/>
            </w:rPr>
            <w:t>（三）加快基础数据更新</w:t>
          </w:r>
          <w:r>
            <w:rPr>
              <w:sz w:val="28"/>
              <w:szCs w:val="28"/>
            </w:rPr>
            <w:tab/>
          </w:r>
          <w:r>
            <w:rPr>
              <w:sz w:val="28"/>
              <w:szCs w:val="28"/>
            </w:rPr>
            <w:fldChar w:fldCharType="begin"/>
          </w:r>
          <w:r>
            <w:rPr>
              <w:sz w:val="28"/>
              <w:szCs w:val="28"/>
            </w:rPr>
            <w:instrText xml:space="preserve"> PAGEREF _Toc28408 \h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_Toc7079 </w:instrText>
          </w:r>
          <w:r>
            <w:rPr>
              <w:sz w:val="28"/>
              <w:szCs w:val="28"/>
            </w:rPr>
            <w:fldChar w:fldCharType="separate"/>
          </w:r>
          <w:r>
            <w:rPr>
              <w:rFonts w:hint="eastAsia" w:ascii="楷体" w:hAnsi="楷体" w:eastAsia="楷体" w:cs="楷体"/>
              <w:sz w:val="28"/>
              <w:szCs w:val="28"/>
            </w:rPr>
            <w:t>（四）加强科技创新、队伍和装备建设</w:t>
          </w:r>
          <w:r>
            <w:rPr>
              <w:sz w:val="28"/>
              <w:szCs w:val="28"/>
            </w:rPr>
            <w:tab/>
          </w:r>
          <w:r>
            <w:rPr>
              <w:sz w:val="28"/>
              <w:szCs w:val="28"/>
            </w:rPr>
            <w:fldChar w:fldCharType="begin"/>
          </w:r>
          <w:r>
            <w:rPr>
              <w:sz w:val="28"/>
              <w:szCs w:val="28"/>
            </w:rPr>
            <w:instrText xml:space="preserve"> PAGEREF _Toc7079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_Toc29012 </w:instrText>
          </w:r>
          <w:r>
            <w:rPr>
              <w:sz w:val="28"/>
              <w:szCs w:val="28"/>
            </w:rPr>
            <w:fldChar w:fldCharType="separate"/>
          </w:r>
          <w:r>
            <w:rPr>
              <w:rFonts w:hint="eastAsia" w:ascii="楷体" w:hAnsi="楷体" w:eastAsia="楷体" w:cs="楷体"/>
              <w:sz w:val="28"/>
              <w:szCs w:val="28"/>
            </w:rPr>
            <w:t>（五）提高基础测绘服务保障能力</w:t>
          </w:r>
          <w:r>
            <w:rPr>
              <w:sz w:val="28"/>
              <w:szCs w:val="28"/>
            </w:rPr>
            <w:tab/>
          </w:r>
          <w:r>
            <w:rPr>
              <w:sz w:val="28"/>
              <w:szCs w:val="28"/>
            </w:rPr>
            <w:fldChar w:fldCharType="begin"/>
          </w:r>
          <w:r>
            <w:rPr>
              <w:sz w:val="28"/>
              <w:szCs w:val="28"/>
            </w:rPr>
            <w:instrText xml:space="preserve"> PAGEREF _Toc29012 \h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17"/>
            <w:tabs>
              <w:tab w:val="right" w:leader="dot" w:pos="8306"/>
            </w:tabs>
            <w:rPr>
              <w:b/>
              <w:sz w:val="28"/>
              <w:szCs w:val="28"/>
            </w:rPr>
          </w:pPr>
          <w:r>
            <w:rPr>
              <w:b/>
              <w:sz w:val="28"/>
              <w:szCs w:val="28"/>
            </w:rPr>
            <w:fldChar w:fldCharType="begin"/>
          </w:r>
          <w:r>
            <w:rPr>
              <w:b/>
              <w:sz w:val="28"/>
              <w:szCs w:val="28"/>
            </w:rPr>
            <w:instrText xml:space="preserve"> HYPERLINK \l _Toc2961 </w:instrText>
          </w:r>
          <w:r>
            <w:rPr>
              <w:b/>
              <w:sz w:val="28"/>
              <w:szCs w:val="28"/>
            </w:rPr>
            <w:fldChar w:fldCharType="separate"/>
          </w:r>
          <w:r>
            <w:rPr>
              <w:rFonts w:ascii="Times New Roman" w:hAnsi="Times New Roman" w:eastAsia="黑体"/>
              <w:b/>
              <w:sz w:val="28"/>
              <w:szCs w:val="28"/>
            </w:rPr>
            <w:t>五、重点工程</w:t>
          </w:r>
          <w:r>
            <w:rPr>
              <w:b/>
              <w:sz w:val="28"/>
              <w:szCs w:val="28"/>
            </w:rPr>
            <w:tab/>
          </w:r>
          <w:r>
            <w:rPr>
              <w:b/>
              <w:sz w:val="28"/>
              <w:szCs w:val="28"/>
            </w:rPr>
            <w:fldChar w:fldCharType="begin"/>
          </w:r>
          <w:r>
            <w:rPr>
              <w:b/>
              <w:sz w:val="28"/>
              <w:szCs w:val="28"/>
            </w:rPr>
            <w:instrText xml:space="preserve"> PAGEREF _Toc2961 \h </w:instrText>
          </w:r>
          <w:r>
            <w:rPr>
              <w:b/>
              <w:sz w:val="28"/>
              <w:szCs w:val="28"/>
            </w:rPr>
            <w:fldChar w:fldCharType="separate"/>
          </w:r>
          <w:r>
            <w:rPr>
              <w:b/>
              <w:sz w:val="28"/>
              <w:szCs w:val="28"/>
            </w:rPr>
            <w:t>- 13 -</w:t>
          </w:r>
          <w:r>
            <w:rPr>
              <w:b/>
              <w:sz w:val="28"/>
              <w:szCs w:val="28"/>
            </w:rPr>
            <w:fldChar w:fldCharType="end"/>
          </w:r>
          <w:r>
            <w:rPr>
              <w:b/>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_Toc8121 </w:instrText>
          </w:r>
          <w:r>
            <w:rPr>
              <w:sz w:val="28"/>
              <w:szCs w:val="28"/>
            </w:rPr>
            <w:fldChar w:fldCharType="separate"/>
          </w:r>
          <w:r>
            <w:rPr>
              <w:rFonts w:hint="eastAsia" w:ascii="楷体" w:hAnsi="楷体" w:eastAsia="楷体" w:cs="楷体"/>
              <w:sz w:val="28"/>
              <w:szCs w:val="28"/>
            </w:rPr>
            <w:t>（一） 测绘基准体系维护工程</w:t>
          </w:r>
          <w:r>
            <w:rPr>
              <w:sz w:val="28"/>
              <w:szCs w:val="28"/>
            </w:rPr>
            <w:tab/>
          </w:r>
          <w:r>
            <w:rPr>
              <w:sz w:val="28"/>
              <w:szCs w:val="28"/>
            </w:rPr>
            <w:fldChar w:fldCharType="begin"/>
          </w:r>
          <w:r>
            <w:rPr>
              <w:sz w:val="28"/>
              <w:szCs w:val="28"/>
            </w:rPr>
            <w:instrText xml:space="preserve"> PAGEREF _Toc8121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_Toc23699 </w:instrText>
          </w:r>
          <w:r>
            <w:rPr>
              <w:sz w:val="28"/>
              <w:szCs w:val="28"/>
            </w:rPr>
            <w:fldChar w:fldCharType="separate"/>
          </w:r>
          <w:r>
            <w:rPr>
              <w:rFonts w:hint="eastAsia" w:ascii="楷体" w:hAnsi="楷体" w:eastAsia="楷体" w:cs="楷体"/>
              <w:sz w:val="28"/>
              <w:szCs w:val="28"/>
            </w:rPr>
            <w:t>（二） 基础地理信息数据库更新工程</w:t>
          </w:r>
          <w:r>
            <w:rPr>
              <w:sz w:val="28"/>
              <w:szCs w:val="28"/>
            </w:rPr>
            <w:tab/>
          </w:r>
          <w:r>
            <w:rPr>
              <w:sz w:val="28"/>
              <w:szCs w:val="28"/>
            </w:rPr>
            <w:fldChar w:fldCharType="begin"/>
          </w:r>
          <w:r>
            <w:rPr>
              <w:sz w:val="28"/>
              <w:szCs w:val="28"/>
            </w:rPr>
            <w:instrText xml:space="preserve"> PAGEREF _Toc23699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_Toc5187 </w:instrText>
          </w:r>
          <w:r>
            <w:rPr>
              <w:sz w:val="28"/>
              <w:szCs w:val="28"/>
            </w:rPr>
            <w:fldChar w:fldCharType="separate"/>
          </w:r>
          <w:r>
            <w:rPr>
              <w:rFonts w:hint="eastAsia" w:ascii="楷体" w:hAnsi="楷体" w:eastAsia="楷体" w:cs="楷体"/>
              <w:sz w:val="28"/>
              <w:szCs w:val="28"/>
            </w:rPr>
            <w:t>（三）新型基础测绘试点工程</w:t>
          </w:r>
          <w:r>
            <w:rPr>
              <w:sz w:val="28"/>
              <w:szCs w:val="28"/>
            </w:rPr>
            <w:tab/>
          </w:r>
          <w:r>
            <w:rPr>
              <w:sz w:val="28"/>
              <w:szCs w:val="28"/>
            </w:rPr>
            <w:fldChar w:fldCharType="begin"/>
          </w:r>
          <w:r>
            <w:rPr>
              <w:sz w:val="28"/>
              <w:szCs w:val="28"/>
            </w:rPr>
            <w:instrText xml:space="preserve"> PAGEREF _Toc5187 \h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_Toc21482 </w:instrText>
          </w:r>
          <w:r>
            <w:rPr>
              <w:sz w:val="28"/>
              <w:szCs w:val="28"/>
            </w:rPr>
            <w:fldChar w:fldCharType="separate"/>
          </w:r>
          <w:r>
            <w:rPr>
              <w:rFonts w:hint="eastAsia" w:ascii="楷体" w:hAnsi="楷体" w:eastAsia="楷体" w:cs="楷体"/>
              <w:sz w:val="28"/>
              <w:szCs w:val="28"/>
            </w:rPr>
            <w:t>（四）现代地理信息服务体系建设工程</w:t>
          </w:r>
          <w:r>
            <w:rPr>
              <w:sz w:val="28"/>
              <w:szCs w:val="28"/>
            </w:rPr>
            <w:tab/>
          </w:r>
          <w:r>
            <w:rPr>
              <w:sz w:val="28"/>
              <w:szCs w:val="28"/>
            </w:rPr>
            <w:fldChar w:fldCharType="begin"/>
          </w:r>
          <w:r>
            <w:rPr>
              <w:sz w:val="28"/>
              <w:szCs w:val="28"/>
            </w:rPr>
            <w:instrText xml:space="preserve"> PAGEREF _Toc21482 \h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17"/>
            <w:tabs>
              <w:tab w:val="right" w:leader="dot" w:pos="8306"/>
            </w:tabs>
            <w:rPr>
              <w:b/>
              <w:sz w:val="28"/>
              <w:szCs w:val="28"/>
            </w:rPr>
          </w:pPr>
          <w:r>
            <w:rPr>
              <w:b/>
              <w:sz w:val="28"/>
              <w:szCs w:val="28"/>
            </w:rPr>
            <w:fldChar w:fldCharType="begin"/>
          </w:r>
          <w:r>
            <w:rPr>
              <w:b/>
              <w:sz w:val="28"/>
              <w:szCs w:val="28"/>
            </w:rPr>
            <w:instrText xml:space="preserve"> HYPERLINK \l _Toc3199 </w:instrText>
          </w:r>
          <w:r>
            <w:rPr>
              <w:b/>
              <w:sz w:val="28"/>
              <w:szCs w:val="28"/>
            </w:rPr>
            <w:fldChar w:fldCharType="separate"/>
          </w:r>
          <w:r>
            <w:rPr>
              <w:rFonts w:ascii="Times New Roman" w:hAnsi="Times New Roman" w:eastAsia="黑体"/>
              <w:b/>
              <w:sz w:val="28"/>
              <w:szCs w:val="28"/>
            </w:rPr>
            <w:t>六、保障措施</w:t>
          </w:r>
          <w:r>
            <w:rPr>
              <w:b/>
              <w:sz w:val="28"/>
              <w:szCs w:val="28"/>
            </w:rPr>
            <w:tab/>
          </w:r>
          <w:r>
            <w:rPr>
              <w:b/>
              <w:sz w:val="28"/>
              <w:szCs w:val="28"/>
            </w:rPr>
            <w:fldChar w:fldCharType="begin"/>
          </w:r>
          <w:r>
            <w:rPr>
              <w:b/>
              <w:sz w:val="28"/>
              <w:szCs w:val="28"/>
            </w:rPr>
            <w:instrText xml:space="preserve"> PAGEREF _Toc3199 \h </w:instrText>
          </w:r>
          <w:r>
            <w:rPr>
              <w:b/>
              <w:sz w:val="28"/>
              <w:szCs w:val="28"/>
            </w:rPr>
            <w:fldChar w:fldCharType="separate"/>
          </w:r>
          <w:r>
            <w:rPr>
              <w:b/>
              <w:sz w:val="28"/>
              <w:szCs w:val="28"/>
            </w:rPr>
            <w:t>- 17 -</w:t>
          </w:r>
          <w:r>
            <w:rPr>
              <w:b/>
              <w:sz w:val="28"/>
              <w:szCs w:val="28"/>
            </w:rPr>
            <w:fldChar w:fldCharType="end"/>
          </w:r>
          <w:r>
            <w:rPr>
              <w:b/>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_Toc14608 </w:instrText>
          </w:r>
          <w:r>
            <w:rPr>
              <w:sz w:val="28"/>
              <w:szCs w:val="28"/>
            </w:rPr>
            <w:fldChar w:fldCharType="separate"/>
          </w:r>
          <w:r>
            <w:rPr>
              <w:rFonts w:hint="eastAsia" w:ascii="楷体" w:hAnsi="楷体" w:eastAsia="楷体" w:cs="楷体"/>
              <w:sz w:val="28"/>
              <w:szCs w:val="28"/>
            </w:rPr>
            <w:t>（一）加强组织领导，优化法规政策环境</w:t>
          </w:r>
          <w:r>
            <w:rPr>
              <w:sz w:val="28"/>
              <w:szCs w:val="28"/>
            </w:rPr>
            <w:tab/>
          </w:r>
          <w:r>
            <w:rPr>
              <w:sz w:val="28"/>
              <w:szCs w:val="28"/>
            </w:rPr>
            <w:fldChar w:fldCharType="begin"/>
          </w:r>
          <w:r>
            <w:rPr>
              <w:sz w:val="28"/>
              <w:szCs w:val="28"/>
            </w:rPr>
            <w:instrText xml:space="preserve"> PAGEREF _Toc14608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_Toc14749 </w:instrText>
          </w:r>
          <w:r>
            <w:rPr>
              <w:sz w:val="28"/>
              <w:szCs w:val="28"/>
            </w:rPr>
            <w:fldChar w:fldCharType="separate"/>
          </w:r>
          <w:r>
            <w:rPr>
              <w:rFonts w:hint="eastAsia" w:ascii="楷体" w:hAnsi="楷体" w:eastAsia="楷体" w:cs="楷体"/>
              <w:sz w:val="28"/>
              <w:szCs w:val="28"/>
            </w:rPr>
            <w:t>（二）加强经费投入，建立长效保障机制</w:t>
          </w:r>
          <w:r>
            <w:rPr>
              <w:sz w:val="28"/>
              <w:szCs w:val="28"/>
            </w:rPr>
            <w:tab/>
          </w:r>
          <w:r>
            <w:rPr>
              <w:sz w:val="28"/>
              <w:szCs w:val="28"/>
            </w:rPr>
            <w:fldChar w:fldCharType="begin"/>
          </w:r>
          <w:r>
            <w:rPr>
              <w:sz w:val="28"/>
              <w:szCs w:val="28"/>
            </w:rPr>
            <w:instrText xml:space="preserve"> PAGEREF _Toc14749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_Toc18858 </w:instrText>
          </w:r>
          <w:r>
            <w:rPr>
              <w:sz w:val="28"/>
              <w:szCs w:val="28"/>
            </w:rPr>
            <w:fldChar w:fldCharType="separate"/>
          </w:r>
          <w:r>
            <w:rPr>
              <w:rFonts w:hint="eastAsia" w:ascii="楷体" w:hAnsi="楷体" w:eastAsia="楷体" w:cs="楷体"/>
              <w:sz w:val="28"/>
              <w:szCs w:val="28"/>
            </w:rPr>
            <w:t>（三）加强人才培养与引进，构建测绘队伍建设新体系</w:t>
          </w:r>
          <w:r>
            <w:rPr>
              <w:sz w:val="28"/>
              <w:szCs w:val="28"/>
            </w:rPr>
            <w:tab/>
          </w:r>
          <w:r>
            <w:rPr>
              <w:sz w:val="28"/>
              <w:szCs w:val="28"/>
            </w:rPr>
            <w:fldChar w:fldCharType="begin"/>
          </w:r>
          <w:r>
            <w:rPr>
              <w:sz w:val="28"/>
              <w:szCs w:val="28"/>
            </w:rPr>
            <w:instrText xml:space="preserve"> PAGEREF _Toc18858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_Toc14100 </w:instrText>
          </w:r>
          <w:r>
            <w:rPr>
              <w:sz w:val="28"/>
              <w:szCs w:val="28"/>
            </w:rPr>
            <w:fldChar w:fldCharType="separate"/>
          </w:r>
          <w:r>
            <w:rPr>
              <w:rFonts w:hint="eastAsia" w:ascii="楷体" w:hAnsi="楷体" w:eastAsia="楷体" w:cs="楷体"/>
              <w:sz w:val="28"/>
              <w:szCs w:val="28"/>
            </w:rPr>
            <w:t>（四）加强技术创新，加快推进科技兴测</w:t>
          </w:r>
          <w:r>
            <w:rPr>
              <w:sz w:val="28"/>
              <w:szCs w:val="28"/>
            </w:rPr>
            <w:tab/>
          </w:r>
          <w:r>
            <w:rPr>
              <w:sz w:val="28"/>
              <w:szCs w:val="28"/>
            </w:rPr>
            <w:fldChar w:fldCharType="begin"/>
          </w:r>
          <w:r>
            <w:rPr>
              <w:sz w:val="28"/>
              <w:szCs w:val="28"/>
            </w:rPr>
            <w:instrText xml:space="preserve"> PAGEREF _Toc14100 \h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_Toc24084 </w:instrText>
          </w:r>
          <w:r>
            <w:rPr>
              <w:sz w:val="28"/>
              <w:szCs w:val="28"/>
            </w:rPr>
            <w:fldChar w:fldCharType="separate"/>
          </w:r>
          <w:r>
            <w:rPr>
              <w:rFonts w:hint="eastAsia" w:ascii="楷体" w:hAnsi="楷体" w:eastAsia="楷体" w:cs="楷体"/>
              <w:sz w:val="28"/>
              <w:szCs w:val="28"/>
            </w:rPr>
            <w:t>（五）加强安全监管，严守安全保密红线</w:t>
          </w:r>
          <w:r>
            <w:rPr>
              <w:sz w:val="28"/>
              <w:szCs w:val="28"/>
            </w:rPr>
            <w:tab/>
          </w:r>
          <w:r>
            <w:rPr>
              <w:sz w:val="28"/>
              <w:szCs w:val="28"/>
            </w:rPr>
            <w:fldChar w:fldCharType="begin"/>
          </w:r>
          <w:r>
            <w:rPr>
              <w:sz w:val="28"/>
              <w:szCs w:val="28"/>
            </w:rPr>
            <w:instrText xml:space="preserve"> PAGEREF _Toc24084 \h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18"/>
            <w:tabs>
              <w:tab w:val="right" w:leader="dot" w:pos="8306"/>
            </w:tabs>
            <w:rPr>
              <w:sz w:val="28"/>
              <w:szCs w:val="28"/>
            </w:rPr>
          </w:pPr>
          <w:r>
            <w:rPr>
              <w:sz w:val="28"/>
              <w:szCs w:val="28"/>
            </w:rPr>
            <w:fldChar w:fldCharType="begin"/>
          </w:r>
          <w:r>
            <w:rPr>
              <w:sz w:val="28"/>
              <w:szCs w:val="28"/>
            </w:rPr>
            <w:instrText xml:space="preserve"> HYPERLINK \l _Toc909 </w:instrText>
          </w:r>
          <w:r>
            <w:rPr>
              <w:sz w:val="28"/>
              <w:szCs w:val="28"/>
            </w:rPr>
            <w:fldChar w:fldCharType="separate"/>
          </w:r>
          <w:r>
            <w:rPr>
              <w:rFonts w:hint="eastAsia" w:ascii="楷体" w:hAnsi="楷体" w:eastAsia="楷体" w:cs="楷体"/>
              <w:sz w:val="28"/>
              <w:szCs w:val="28"/>
            </w:rPr>
            <w:t>（六）加强共享开放，统筹市县协调发展</w:t>
          </w:r>
          <w:r>
            <w:rPr>
              <w:sz w:val="28"/>
              <w:szCs w:val="28"/>
            </w:rPr>
            <w:tab/>
          </w:r>
          <w:r>
            <w:rPr>
              <w:sz w:val="28"/>
              <w:szCs w:val="28"/>
            </w:rPr>
            <w:fldChar w:fldCharType="begin"/>
          </w:r>
          <w:r>
            <w:rPr>
              <w:sz w:val="28"/>
              <w:szCs w:val="28"/>
            </w:rPr>
            <w:instrText xml:space="preserve"> PAGEREF _Toc909 \h </w:instrText>
          </w:r>
          <w:r>
            <w:rPr>
              <w:sz w:val="28"/>
              <w:szCs w:val="28"/>
            </w:rPr>
            <w:fldChar w:fldCharType="separate"/>
          </w:r>
          <w:r>
            <w:rPr>
              <w:sz w:val="28"/>
              <w:szCs w:val="28"/>
            </w:rPr>
            <w:t>- 18 -</w:t>
          </w:r>
          <w:r>
            <w:rPr>
              <w:sz w:val="28"/>
              <w:szCs w:val="28"/>
            </w:rPr>
            <w:fldChar w:fldCharType="end"/>
          </w:r>
          <w:r>
            <w:rPr>
              <w:sz w:val="28"/>
              <w:szCs w:val="28"/>
            </w:rPr>
            <w:fldChar w:fldCharType="end"/>
          </w:r>
        </w:p>
        <w:p>
          <w:pPr>
            <w:jc w:val="center"/>
            <w:rPr>
              <w:sz w:val="28"/>
              <w:szCs w:val="28"/>
            </w:rPr>
          </w:pPr>
          <w:r>
            <w:rPr>
              <w:b/>
              <w:sz w:val="28"/>
              <w:szCs w:val="28"/>
            </w:rPr>
            <w:fldChar w:fldCharType="end"/>
          </w:r>
        </w:p>
      </w:sdtContent>
    </w:sdt>
    <w:p>
      <w:pPr>
        <w:widowControl/>
        <w:spacing w:line="560" w:lineRule="exact"/>
        <w:ind w:firstLine="560" w:firstLineChars="200"/>
        <w:rPr>
          <w:sz w:val="28"/>
          <w:szCs w:val="28"/>
        </w:rPr>
      </w:pPr>
    </w:p>
    <w:p>
      <w:pPr>
        <w:widowControl/>
        <w:spacing w:line="560" w:lineRule="exact"/>
        <w:ind w:firstLine="560" w:firstLineChars="200"/>
        <w:rPr>
          <w:sz w:val="28"/>
          <w:szCs w:val="28"/>
        </w:rPr>
      </w:pPr>
    </w:p>
    <w:p>
      <w:pPr>
        <w:widowControl/>
        <w:spacing w:line="560" w:lineRule="exact"/>
        <w:ind w:firstLine="560" w:firstLineChars="200"/>
        <w:rPr>
          <w:sz w:val="28"/>
          <w:szCs w:val="28"/>
        </w:rPr>
      </w:pPr>
    </w:p>
    <w:p>
      <w:pPr>
        <w:pStyle w:val="2"/>
        <w:ind w:firstLine="640"/>
        <w:rPr>
          <w:sz w:val="28"/>
          <w:szCs w:val="28"/>
        </w:rPr>
      </w:pPr>
    </w:p>
    <w:p>
      <w:pPr>
        <w:pStyle w:val="2"/>
        <w:ind w:firstLine="640"/>
        <w:rPr>
          <w:sz w:val="28"/>
          <w:szCs w:val="28"/>
        </w:rPr>
      </w:pPr>
    </w:p>
    <w:p>
      <w:pPr>
        <w:pStyle w:val="2"/>
        <w:ind w:firstLine="640"/>
        <w:rPr>
          <w:sz w:val="28"/>
          <w:szCs w:val="28"/>
        </w:rPr>
      </w:pPr>
    </w:p>
    <w:p>
      <w:pPr>
        <w:pStyle w:val="2"/>
        <w:ind w:firstLine="640"/>
        <w:rPr>
          <w:sz w:val="28"/>
          <w:szCs w:val="28"/>
        </w:rPr>
      </w:pPr>
    </w:p>
    <w:p>
      <w:pPr>
        <w:pStyle w:val="2"/>
        <w:ind w:firstLine="640"/>
        <w:rPr>
          <w:sz w:val="28"/>
          <w:szCs w:val="28"/>
        </w:rPr>
      </w:pPr>
    </w:p>
    <w:p>
      <w:pPr>
        <w:pStyle w:val="2"/>
        <w:ind w:firstLine="640"/>
        <w:rPr>
          <w:sz w:val="28"/>
          <w:szCs w:val="28"/>
        </w:rPr>
      </w:pPr>
    </w:p>
    <w:p>
      <w:pPr>
        <w:pStyle w:val="2"/>
        <w:ind w:firstLine="640"/>
        <w:rPr>
          <w:sz w:val="28"/>
          <w:szCs w:val="28"/>
        </w:rPr>
        <w:sectPr>
          <w:footerReference r:id="rId4" w:type="default"/>
          <w:pgSz w:w="11906" w:h="16838"/>
          <w:pgMar w:top="1440" w:right="1800" w:bottom="1440" w:left="1800" w:header="851" w:footer="992" w:gutter="0"/>
          <w:pgNumType w:fmt="upperRoman" w:start="1"/>
          <w:cols w:space="720" w:num="1"/>
          <w:docGrid w:type="lines" w:linePitch="312" w:charSpace="0"/>
        </w:sectPr>
      </w:pP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基础测绘是经济建设、国防建设、社会发展和生态保护的基础性、公益性事业，在政府决策、重点工程建设、资源开发利用、生态建设与环境保护、城镇管理与新农村建设、防灾减灾、提高公众服务水平等方面发挥着重要作用。编制“十四五”基础测绘规划对做好基础测绘保障服务工作意义重大，通过“十四五”基础测绘规划可以在摸清现状、总结经验、科学预测未来发展的基础上，制定出长远性、全局性的谋划，对于统筹高青县基础测绘工作，实现基础测绘可持续发展具有重要的指导作用。加快发展基础测绘，形成新型基础测绘体系，对于全面建成小康社会和建设生态文明具有重要意义。</w:t>
      </w:r>
    </w:p>
    <w:p>
      <w:pPr>
        <w:spacing w:line="560" w:lineRule="exact"/>
        <w:ind w:firstLine="640" w:firstLineChars="200"/>
        <w:rPr>
          <w:rFonts w:ascii="Times New Roman" w:hAnsi="Times New Roman"/>
          <w:szCs w:val="32"/>
        </w:rPr>
      </w:pPr>
      <w:r>
        <w:rPr>
          <w:rFonts w:hint="eastAsia" w:ascii="仿宋_GB2312" w:hAnsi="仿宋_GB2312" w:eastAsia="仿宋_GB2312" w:cs="仿宋_GB2312"/>
          <w:bCs w:val="0"/>
          <w:kern w:val="2"/>
          <w:sz w:val="32"/>
          <w:szCs w:val="32"/>
          <w:lang w:val="en-US" w:eastAsia="zh-CN" w:bidi="ar-SA"/>
        </w:rPr>
        <w:t>为统筹高青县“十四五”基础测绘发展目标和重大任务，根据《中华人民共和国测绘法》《基础测绘条例》和《山东省测绘地理信息条例》规定，按照《全国基础测绘中长期规划纲要（2015-2030年）》《山东省“十四五”基础测绘规划》《淄博市“十四五”基础测绘规划》和《高青县国民经济和社会发展第十四个五年规划和2035年远景目标纲要》确定的目标，明确发展总体思路、发展方向、主要任务、重大工程，既是测绘地理信息事业持续发展的基础，也是测绘事业高质量服务经济建设、国防建设、社会发展及</w:t>
      </w:r>
      <w:r>
        <w:rPr>
          <w:rFonts w:hint="eastAsia" w:ascii="仿宋_GB2312" w:hAnsi="仿宋_GB2312" w:eastAsia="仿宋_GB2312" w:cs="仿宋_GB2312"/>
          <w:szCs w:val="32"/>
        </w:rPr>
        <w:t>维护国家地理信息安全的保障。本次规划的范围为高青县全县行政区域范围。按照基础测绘分级投入、分级管理的原则，对高青县基础测绘工作进行安排和部署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做好与山东省、淄博市基础测绘规划的有效衔接，明确2021年～2025年高青县基础测绘主要任务及重点工程。</w:t>
      </w:r>
    </w:p>
    <w:p>
      <w:pPr>
        <w:pStyle w:val="3"/>
        <w:keepNext w:val="0"/>
        <w:keepLines w:val="0"/>
        <w:spacing w:before="0" w:after="0" w:line="560" w:lineRule="exact"/>
        <w:ind w:firstLine="643" w:firstLineChars="200"/>
        <w:rPr>
          <w:rFonts w:hint="eastAsia" w:ascii="Times New Roman" w:hAnsi="Times New Roman" w:eastAsia="黑体"/>
          <w:sz w:val="32"/>
          <w:szCs w:val="32"/>
        </w:rPr>
      </w:pPr>
      <w:bookmarkStart w:id="0" w:name="_Toc9751"/>
      <w:bookmarkStart w:id="1" w:name="_Toc23943"/>
      <w:bookmarkStart w:id="2" w:name="_Toc1367"/>
      <w:bookmarkStart w:id="3" w:name="_Toc4471"/>
      <w:r>
        <w:rPr>
          <w:rFonts w:hint="eastAsia" w:ascii="Times New Roman" w:hAnsi="Times New Roman" w:eastAsia="黑体"/>
          <w:sz w:val="32"/>
          <w:szCs w:val="32"/>
        </w:rPr>
        <w:t>一、基础测绘发展现状</w:t>
      </w:r>
      <w:bookmarkEnd w:id="0"/>
      <w:bookmarkEnd w:id="1"/>
      <w:bookmarkEnd w:id="2"/>
      <w:bookmarkEnd w:id="3"/>
    </w:p>
    <w:p>
      <w:pPr>
        <w:pStyle w:val="4"/>
        <w:keepNext w:val="0"/>
        <w:keepLines w:val="0"/>
        <w:spacing w:before="0" w:after="0" w:line="560" w:lineRule="exact"/>
        <w:ind w:firstLine="643" w:firstLineChars="200"/>
        <w:rPr>
          <w:rFonts w:hint="eastAsia" w:ascii="楷体" w:hAnsi="楷体" w:eastAsia="楷体" w:cs="楷体"/>
        </w:rPr>
      </w:pPr>
      <w:bookmarkStart w:id="4" w:name="_Toc15100"/>
      <w:bookmarkStart w:id="5" w:name="_Toc7508"/>
      <w:bookmarkStart w:id="6" w:name="_Toc1673"/>
      <w:bookmarkStart w:id="7" w:name="_Toc17754"/>
      <w:bookmarkStart w:id="8" w:name="_Toc19785"/>
      <w:r>
        <w:rPr>
          <w:rFonts w:hint="eastAsia" w:ascii="楷体" w:hAnsi="楷体" w:eastAsia="楷体" w:cs="楷体"/>
        </w:rPr>
        <w:t>（一）发展基础</w:t>
      </w:r>
      <w:bookmarkEnd w:id="4"/>
      <w:bookmarkEnd w:id="5"/>
      <w:bookmarkEnd w:id="6"/>
      <w:bookmarkEnd w:id="7"/>
      <w:bookmarkEnd w:id="8"/>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“十三五”期间，</w:t>
      </w:r>
      <w:r>
        <w:rPr>
          <w:rFonts w:hint="eastAsia" w:ascii="仿宋_GB2312" w:hAnsi="仿宋_GB2312" w:eastAsia="仿宋_GB2312" w:cs="仿宋_GB2312"/>
          <w:szCs w:val="32"/>
          <w:lang w:eastAsia="zh-CN"/>
        </w:rPr>
        <w:t>高青</w:t>
      </w:r>
      <w:r>
        <w:rPr>
          <w:rFonts w:hint="eastAsia" w:ascii="仿宋_GB2312" w:hAnsi="仿宋_GB2312" w:eastAsia="仿宋_GB2312" w:cs="仿宋_GB2312"/>
          <w:szCs w:val="32"/>
        </w:rPr>
        <w:t>县基础测绘工作紧密围绕县政府重大战略、重大工程和重大基础设施建设展开，基础测绘发展环境持续优化，基础地理信息资源更加丰富，测绘基准体系更加完善，基础测绘公共服务保障能力进一步提高，应急测绘保障体系不断完善，为全县经济和社会发展提供了强有力的测绘地理信息保障服务。</w:t>
      </w:r>
    </w:p>
    <w:p>
      <w:pPr>
        <w:spacing w:line="560" w:lineRule="exact"/>
        <w:ind w:firstLine="640" w:firstLineChars="200"/>
        <w:rPr>
          <w:rFonts w:hint="eastAsia" w:ascii="仿宋_GB2312" w:hAnsi="仿宋_GB2312" w:eastAsia="仿宋_GB2312" w:cs="仿宋_GB2312"/>
          <w:szCs w:val="32"/>
        </w:rPr>
      </w:pPr>
      <w:bookmarkStart w:id="9" w:name="_Toc29159"/>
      <w:bookmarkStart w:id="10" w:name="_Toc14815"/>
      <w:bookmarkStart w:id="11" w:name="_Toc1519"/>
      <w:r>
        <w:rPr>
          <w:rFonts w:hint="eastAsia" w:ascii="仿宋_GB2312" w:hAnsi="仿宋_GB2312" w:eastAsia="仿宋_GB2312" w:cs="仿宋_GB2312"/>
        </w:rPr>
        <w:t>1、</w:t>
      </w:r>
      <w:r>
        <w:rPr>
          <w:rFonts w:hint="eastAsia" w:ascii="仿宋_GB2312" w:hAnsi="仿宋_GB2312" w:eastAsia="仿宋_GB2312" w:cs="仿宋_GB2312"/>
          <w:szCs w:val="32"/>
        </w:rPr>
        <w:t>基础测绘发展环境持续优化</w:t>
      </w:r>
      <w:bookmarkEnd w:id="9"/>
      <w:bookmarkEnd w:id="10"/>
      <w:bookmarkEnd w:id="11"/>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相关政策法规体系日趋完善。新修订的《中华人民共和国测绘法》、《山东省测绘地理信息条例》颁布实施，赋予基础测绘新内涵，夯实基础测绘发展法治基础。省政府出台《山东省地理信息产业发展规划(2017-2025年)》，市政府印发《淄博市“十三五”基础测绘规划》，淄博市自然资源和规划局等3部门联合印发《关于推行工程建设项目“多测合一”工作的实施意见（试行）》，为基础测绘事业发展提供了政策保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管理体制机制更加健全。“十三五”期间，淄博市自然资源和规划局制定完善了测绘成果</w:t>
      </w:r>
      <w:r>
        <w:rPr>
          <w:rFonts w:hint="eastAsia" w:ascii="仿宋_GB2312" w:hAnsi="仿宋_GB2312" w:eastAsia="仿宋_GB2312" w:cs="仿宋_GB2312"/>
          <w:szCs w:val="32"/>
          <w:lang w:eastAsia="zh-CN"/>
        </w:rPr>
        <w:t>共享</w:t>
      </w:r>
      <w:r>
        <w:rPr>
          <w:rFonts w:hint="eastAsia" w:ascii="仿宋_GB2312" w:hAnsi="仿宋_GB2312" w:eastAsia="仿宋_GB2312" w:cs="仿宋_GB2312"/>
          <w:szCs w:val="32"/>
        </w:rPr>
        <w:t>、测绘项目登记、测绘成果汇交和测量标志巡查等制度，为高青县基础测绘事业行稳致远营造了良好环境。</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此外，与自然资源、城市管理、生态环境、农业农村、水利、规划等政府部门及企事业单位统筹规划、密切合作，有力保障了基础测绘重大工程项目顺利实施。</w:t>
      </w:r>
    </w:p>
    <w:p>
      <w:pPr>
        <w:spacing w:line="560" w:lineRule="exact"/>
        <w:ind w:firstLine="640" w:firstLineChars="200"/>
        <w:rPr>
          <w:rFonts w:hint="eastAsia" w:ascii="仿宋_GB2312" w:hAnsi="仿宋_GB2312" w:eastAsia="仿宋_GB2312" w:cs="仿宋_GB2312"/>
          <w:szCs w:val="32"/>
        </w:rPr>
      </w:pPr>
      <w:bookmarkStart w:id="12" w:name="_Toc14838"/>
      <w:bookmarkStart w:id="13" w:name="_Toc2195"/>
      <w:bookmarkStart w:id="14" w:name="_Toc5868"/>
      <w:r>
        <w:rPr>
          <w:rFonts w:hint="eastAsia" w:ascii="仿宋_GB2312" w:hAnsi="仿宋_GB2312" w:eastAsia="仿宋_GB2312" w:cs="仿宋_GB2312"/>
          <w:szCs w:val="32"/>
        </w:rPr>
        <w:t>2、基础地理信息资源</w:t>
      </w:r>
      <w:bookmarkEnd w:id="12"/>
      <w:bookmarkEnd w:id="13"/>
      <w:r>
        <w:rPr>
          <w:rFonts w:hint="eastAsia" w:ascii="仿宋_GB2312" w:hAnsi="仿宋_GB2312" w:eastAsia="仿宋_GB2312" w:cs="仿宋_GB2312"/>
          <w:szCs w:val="32"/>
        </w:rPr>
        <w:t>更加丰富</w:t>
      </w:r>
      <w:bookmarkEnd w:id="14"/>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市县一体化地理信息公共服务平台已应用在自然资源、住建、公安、民政、税务、城管、生态环境等多个政府部门，目前已经投入使用的应用有高青县数字化城市管理信息系统、数字房管系统、高青县地下管线管理系统、高青县水务管网地理信息系统等多个系统，平台的建设避免了部门间的重复建设，节约了财政资金。此外，获取制作了覆盖全县831平方千米的高分辨率DOM数字正射影像（分辨率为0.2米），并更新了本县建成区1：500比例尺数字线划图</w:t>
      </w:r>
      <w:r>
        <w:rPr>
          <w:rFonts w:hint="eastAsia" w:ascii="仿宋_GB2312" w:hAnsi="仿宋_GB2312" w:eastAsia="仿宋_GB2312" w:cs="仿宋_GB2312"/>
          <w:szCs w:val="32"/>
          <w:lang w:eastAsia="zh-CN"/>
        </w:rPr>
        <w:t>。</w:t>
      </w:r>
    </w:p>
    <w:p>
      <w:pPr>
        <w:spacing w:line="560" w:lineRule="exact"/>
        <w:ind w:firstLine="640" w:firstLineChars="200"/>
        <w:rPr>
          <w:rFonts w:hint="eastAsia" w:ascii="仿宋_GB2312" w:hAnsi="仿宋_GB2312" w:eastAsia="仿宋_GB2312" w:cs="仿宋_GB2312"/>
          <w:szCs w:val="32"/>
        </w:rPr>
      </w:pPr>
      <w:bookmarkStart w:id="15" w:name="_Toc7166"/>
      <w:r>
        <w:rPr>
          <w:rFonts w:hint="eastAsia" w:ascii="仿宋_GB2312" w:hAnsi="仿宋_GB2312" w:eastAsia="仿宋_GB2312" w:cs="仿宋_GB2312"/>
          <w:szCs w:val="32"/>
        </w:rPr>
        <w:t>3、测绘基准体系更加完善</w:t>
      </w:r>
      <w:bookmarkEnd w:id="15"/>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五”期间，完成本级基础测绘成果2000国家大地坐标系转换工作。建立健全了测量标志管护网络和责任体系，积极开展测量标志年度巡查和维护工作。截止2020年底，全县共有E级以上CORS站2个、GPS控制点11个、二等三角点2个、二等水准点14个，三等水准点12个，高效完成测量标志管护工作，及时为</w:t>
      </w:r>
      <w:r>
        <w:rPr>
          <w:rFonts w:hint="eastAsia" w:ascii="仿宋_GB2312" w:hAnsi="仿宋_GB2312" w:eastAsia="仿宋_GB2312" w:cs="仿宋_GB2312"/>
          <w:szCs w:val="32"/>
          <w:lang w:eastAsia="zh-CN"/>
        </w:rPr>
        <w:t>高青县</w:t>
      </w:r>
      <w:r>
        <w:rPr>
          <w:rFonts w:hint="eastAsia" w:ascii="仿宋_GB2312" w:hAnsi="仿宋_GB2312" w:eastAsia="仿宋_GB2312" w:cs="仿宋_GB2312"/>
          <w:szCs w:val="32"/>
        </w:rPr>
        <w:t>的测绘地理信息提供空间</w:t>
      </w:r>
      <w:r>
        <w:rPr>
          <w:rFonts w:hint="eastAsia" w:ascii="仿宋_GB2312" w:hAnsi="仿宋_GB2312" w:eastAsia="仿宋_GB2312" w:cs="仿宋_GB2312"/>
          <w:szCs w:val="32"/>
          <w:lang w:eastAsia="zh-CN"/>
        </w:rPr>
        <w:t>了</w:t>
      </w:r>
      <w:r>
        <w:rPr>
          <w:rFonts w:hint="eastAsia" w:ascii="仿宋_GB2312" w:hAnsi="仿宋_GB2312" w:eastAsia="仿宋_GB2312" w:cs="仿宋_GB2312"/>
          <w:szCs w:val="32"/>
        </w:rPr>
        <w:t>基准服务。</w:t>
      </w:r>
    </w:p>
    <w:p>
      <w:pPr>
        <w:spacing w:line="560" w:lineRule="exact"/>
        <w:ind w:firstLine="640" w:firstLineChars="200"/>
        <w:rPr>
          <w:rFonts w:hint="eastAsia" w:ascii="仿宋_GB2312" w:hAnsi="仿宋_GB2312" w:eastAsia="仿宋_GB2312" w:cs="仿宋_GB2312"/>
          <w:szCs w:val="32"/>
        </w:rPr>
      </w:pPr>
      <w:bookmarkStart w:id="16" w:name="_Toc28191"/>
      <w:bookmarkStart w:id="17" w:name="_Toc5544"/>
      <w:r>
        <w:rPr>
          <w:rFonts w:hint="eastAsia" w:ascii="仿宋_GB2312" w:hAnsi="仿宋_GB2312" w:eastAsia="仿宋_GB2312" w:cs="仿宋_GB2312"/>
          <w:szCs w:val="32"/>
        </w:rPr>
        <w:t>4、基础测绘公共服务保障能力进一步提升</w:t>
      </w:r>
      <w:bookmarkEnd w:id="16"/>
      <w:bookmarkEnd w:id="17"/>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依托全市统一的政务云计算环境，通过政务网、互联网对外提供数据、接口、功能等服务，提升了政务服务效能、促进了资源共享、满足了经济社会发展和社会公众的地理信息需求。</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五”期间，依托淄博市自然资源和规划局，向社会各界提供《淄博市地图》《高青县地图》《淄博市旅游交通图》等地图产品，取得了良好的社会效应，公共地图服务能力进一步提升，公益服务职能进一步凸显。</w:t>
      </w:r>
    </w:p>
    <w:p>
      <w:pPr>
        <w:spacing w:line="560" w:lineRule="exact"/>
        <w:ind w:firstLine="640" w:firstLineChars="200"/>
        <w:rPr>
          <w:rFonts w:hint="eastAsia" w:ascii="仿宋_GB2312" w:hAnsi="仿宋_GB2312" w:eastAsia="仿宋_GB2312" w:cs="仿宋_GB2312"/>
          <w:szCs w:val="32"/>
        </w:rPr>
      </w:pPr>
      <w:bookmarkStart w:id="18" w:name="_Toc1331"/>
      <w:bookmarkStart w:id="19" w:name="_Toc9778"/>
      <w:r>
        <w:rPr>
          <w:rFonts w:hint="eastAsia" w:ascii="仿宋_GB2312" w:hAnsi="仿宋_GB2312" w:eastAsia="仿宋_GB2312" w:cs="仿宋_GB2312"/>
          <w:szCs w:val="32"/>
        </w:rPr>
        <w:t>5、</w:t>
      </w:r>
      <w:bookmarkEnd w:id="18"/>
      <w:bookmarkEnd w:id="19"/>
      <w:r>
        <w:rPr>
          <w:rFonts w:hint="eastAsia" w:ascii="仿宋_GB2312" w:hAnsi="仿宋_GB2312" w:eastAsia="仿宋_GB2312" w:cs="仿宋_GB2312"/>
          <w:szCs w:val="32"/>
        </w:rPr>
        <w:t>应急测绘保障水平显著提升</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统筹开展全县应急测绘保障能力建设，成立了应急测绘保障领导小组，制定了预案，提升了相关基础能力，开展了应急测绘保障演练。加强部门信息共享和应急联动，进一步强化应急测绘队伍建设，为</w:t>
      </w:r>
      <w:r>
        <w:rPr>
          <w:rFonts w:hint="eastAsia" w:ascii="仿宋_GB2312" w:hAnsi="仿宋_GB2312" w:eastAsia="仿宋_GB2312" w:cs="仿宋_GB2312"/>
          <w:szCs w:val="32"/>
          <w:lang w:eastAsia="zh-CN"/>
        </w:rPr>
        <w:t>高青</w:t>
      </w:r>
      <w:r>
        <w:rPr>
          <w:rFonts w:hint="eastAsia" w:ascii="仿宋_GB2312" w:hAnsi="仿宋_GB2312" w:eastAsia="仿宋_GB2312" w:cs="仿宋_GB2312"/>
          <w:szCs w:val="32"/>
        </w:rPr>
        <w:t>县应对重大突发性灾害提供及时、高效、准确的基础地理信息支撑。</w:t>
      </w:r>
    </w:p>
    <w:p>
      <w:pPr>
        <w:pStyle w:val="4"/>
        <w:keepNext w:val="0"/>
        <w:keepLines w:val="0"/>
        <w:spacing w:before="0" w:after="0" w:line="560" w:lineRule="exact"/>
        <w:ind w:firstLine="643" w:firstLineChars="200"/>
        <w:rPr>
          <w:rFonts w:hint="eastAsia" w:ascii="楷体" w:hAnsi="楷体" w:eastAsia="楷体" w:cs="楷体"/>
        </w:rPr>
      </w:pPr>
      <w:bookmarkStart w:id="20" w:name="_Toc10473"/>
      <w:bookmarkStart w:id="21" w:name="_Toc29372"/>
      <w:bookmarkStart w:id="22" w:name="_Toc2319"/>
      <w:bookmarkStart w:id="23" w:name="_Toc31769"/>
      <w:bookmarkStart w:id="24" w:name="_Toc1998"/>
      <w:r>
        <w:rPr>
          <w:rFonts w:hint="eastAsia" w:ascii="楷体" w:hAnsi="楷体" w:eastAsia="楷体" w:cs="楷体"/>
        </w:rPr>
        <w:t>（二）存在的问题</w:t>
      </w:r>
      <w:bookmarkEnd w:id="20"/>
      <w:bookmarkEnd w:id="21"/>
      <w:bookmarkEnd w:id="22"/>
      <w:bookmarkEnd w:id="23"/>
      <w:bookmarkEnd w:id="24"/>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五年来，高青县基础测绘工作虽然取得了显著成效，但是还无法满足高青县经济社会发展对基础测绘的需求。在基础测绘经费投入、资源共建共享等方面存在一些亟待解决的问题，主要包括以下几方面:</w:t>
      </w:r>
    </w:p>
    <w:p>
      <w:pPr>
        <w:spacing w:line="560" w:lineRule="exact"/>
        <w:ind w:firstLine="640" w:firstLineChars="200"/>
        <w:rPr>
          <w:rFonts w:hint="eastAsia" w:ascii="仿宋_GB2312" w:hAnsi="仿宋_GB2312" w:eastAsia="仿宋_GB2312" w:cs="仿宋_GB2312"/>
          <w:szCs w:val="32"/>
        </w:rPr>
      </w:pPr>
      <w:bookmarkStart w:id="25" w:name="_Toc13321"/>
      <w:bookmarkStart w:id="26" w:name="_Toc27328"/>
      <w:bookmarkStart w:id="27" w:name="_Toc26160"/>
      <w:r>
        <w:rPr>
          <w:rFonts w:hint="eastAsia" w:ascii="仿宋_GB2312" w:hAnsi="仿宋_GB2312" w:eastAsia="仿宋_GB2312" w:cs="仿宋_GB2312"/>
          <w:szCs w:val="32"/>
        </w:rPr>
        <w:t>1、基础地理信息资源更新能力仍需提高</w:t>
      </w:r>
      <w:bookmarkEnd w:id="25"/>
      <w:bookmarkEnd w:id="26"/>
      <w:bookmarkEnd w:id="27"/>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基础地理信息按需更新能力不足、地理信息资源共建共享、应急测绘保障等机制仍需完善。立足新时期测绘工作“两服务、两支撑”根本定位，需要实现精细度提高和维度升级，实现按需更新和协同更新，突出应用导向，加快基础测绘转型发展。</w:t>
      </w:r>
    </w:p>
    <w:p>
      <w:pPr>
        <w:spacing w:line="560" w:lineRule="exact"/>
        <w:ind w:firstLine="640" w:firstLineChars="200"/>
        <w:rPr>
          <w:rFonts w:hint="eastAsia" w:ascii="仿宋_GB2312" w:hAnsi="仿宋_GB2312" w:eastAsia="仿宋_GB2312" w:cs="仿宋_GB2312"/>
          <w:szCs w:val="32"/>
        </w:rPr>
      </w:pPr>
      <w:bookmarkStart w:id="28" w:name="_Toc11226"/>
      <w:bookmarkStart w:id="29" w:name="_Toc6931"/>
      <w:bookmarkStart w:id="30" w:name="_Toc30400"/>
      <w:r>
        <w:rPr>
          <w:rFonts w:hint="eastAsia" w:ascii="仿宋_GB2312" w:hAnsi="仿宋_GB2312" w:eastAsia="仿宋_GB2312" w:cs="仿宋_GB2312"/>
          <w:szCs w:val="32"/>
        </w:rPr>
        <w:t>2、基础测绘事业的发展亟需</w:t>
      </w:r>
      <w:bookmarkEnd w:id="28"/>
      <w:r>
        <w:rPr>
          <w:rFonts w:hint="eastAsia" w:ascii="仿宋_GB2312" w:hAnsi="仿宋_GB2312" w:eastAsia="仿宋_GB2312" w:cs="仿宋_GB2312"/>
          <w:szCs w:val="32"/>
        </w:rPr>
        <w:t>加强</w:t>
      </w:r>
      <w:bookmarkEnd w:id="29"/>
      <w:bookmarkEnd w:id="30"/>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基础测绘事业支撑部门技术力量仍需加强，基础测绘成果管理与办法仍不健全。基础测绘计划管理体系和投入机制仍不完善，基础测绘规划落实和执行力度稍显不足，基础测绘成果汇交、管理分发、共建共享机制仍不健全。基础测绘与5G、云计算、大数据等前沿信息技术融合发展不足，技术成果引进与转化、科技人才吸引与培养、创新平台建设与升级等效能未充分发挥，制约了</w:t>
      </w:r>
      <w:r>
        <w:rPr>
          <w:rFonts w:hint="eastAsia" w:ascii="仿宋_GB2312" w:hAnsi="仿宋_GB2312" w:eastAsia="仿宋_GB2312" w:cs="仿宋_GB2312"/>
          <w:szCs w:val="32"/>
          <w:lang w:eastAsia="zh-CN"/>
        </w:rPr>
        <w:t>高青</w:t>
      </w:r>
      <w:r>
        <w:rPr>
          <w:rFonts w:hint="eastAsia" w:ascii="仿宋_GB2312" w:hAnsi="仿宋_GB2312" w:eastAsia="仿宋_GB2312" w:cs="仿宋_GB2312"/>
          <w:szCs w:val="32"/>
        </w:rPr>
        <w:t>县测绘地理信息整体水平的提高。</w:t>
      </w:r>
    </w:p>
    <w:p>
      <w:pPr>
        <w:spacing w:line="560" w:lineRule="exact"/>
        <w:ind w:firstLine="640" w:firstLineChars="200"/>
        <w:rPr>
          <w:rFonts w:hint="eastAsia" w:ascii="仿宋_GB2312" w:hAnsi="仿宋_GB2312" w:eastAsia="仿宋_GB2312" w:cs="仿宋_GB2312"/>
          <w:szCs w:val="32"/>
        </w:rPr>
      </w:pPr>
      <w:bookmarkStart w:id="31" w:name="_Toc25043"/>
      <w:bookmarkStart w:id="32" w:name="_Toc17643"/>
      <w:bookmarkStart w:id="33" w:name="_Toc22966"/>
      <w:r>
        <w:rPr>
          <w:rFonts w:hint="eastAsia" w:ascii="仿宋_GB2312" w:hAnsi="仿宋_GB2312" w:eastAsia="仿宋_GB2312" w:cs="仿宋_GB2312"/>
          <w:szCs w:val="32"/>
        </w:rPr>
        <w:t>3、服务保障能力仍需提升</w:t>
      </w:r>
      <w:bookmarkEnd w:id="31"/>
      <w:bookmarkEnd w:id="32"/>
      <w:bookmarkEnd w:id="3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地理信息公共服务平台和2000国家大地坐标系推广应用力度不足，基础地理信息资源公共服务能力不够强，基础地理信息成果类型和服务方式仍显单调，无法满足社会公众日益高涨的使用需求，现有基础测绘应急保障设备和专业人才匮乏。省、市、县三级测绘成果互连</w:t>
      </w:r>
      <w:r>
        <w:rPr>
          <w:rFonts w:hint="eastAsia" w:ascii="仿宋_GB2312" w:hAnsi="仿宋_GB2312" w:eastAsia="仿宋_GB2312" w:cs="仿宋_GB2312"/>
          <w:szCs w:val="32"/>
          <w:lang w:eastAsia="zh-CN"/>
        </w:rPr>
        <w:t>共享</w:t>
      </w:r>
      <w:r>
        <w:rPr>
          <w:rFonts w:hint="eastAsia" w:ascii="仿宋_GB2312" w:hAnsi="仿宋_GB2312" w:eastAsia="仿宋_GB2312" w:cs="仿宋_GB2312"/>
          <w:szCs w:val="32"/>
        </w:rPr>
        <w:t>机制迫切需要强化，多源地理信息时空数据汇聚整合与共享服务手段迫切需要升级，全天候服务支撑自然资源管理能力迫切需要加强，重大灾害应急测绘保障水平迫切需要提高。</w:t>
      </w:r>
    </w:p>
    <w:p>
      <w:pPr>
        <w:pStyle w:val="3"/>
        <w:keepNext w:val="0"/>
        <w:keepLines w:val="0"/>
        <w:spacing w:before="0" w:after="0" w:line="560" w:lineRule="exact"/>
        <w:ind w:firstLine="643" w:firstLineChars="200"/>
        <w:rPr>
          <w:rFonts w:ascii="Times New Roman" w:hAnsi="Times New Roman" w:eastAsia="黑体"/>
          <w:sz w:val="32"/>
          <w:szCs w:val="32"/>
        </w:rPr>
      </w:pPr>
      <w:bookmarkStart w:id="34" w:name="_Toc28827"/>
      <w:bookmarkStart w:id="35" w:name="_Toc1808"/>
      <w:bookmarkStart w:id="36" w:name="_Toc10374"/>
      <w:bookmarkStart w:id="37" w:name="_Toc7449"/>
      <w:bookmarkStart w:id="38" w:name="_Toc8616"/>
      <w:r>
        <w:rPr>
          <w:rFonts w:hint="eastAsia" w:ascii="Times New Roman" w:hAnsi="Times New Roman" w:eastAsia="黑体"/>
          <w:sz w:val="32"/>
          <w:szCs w:val="32"/>
        </w:rPr>
        <w:t>二、发展趋势及需求分析</w:t>
      </w:r>
      <w:bookmarkEnd w:id="34"/>
      <w:bookmarkEnd w:id="35"/>
      <w:bookmarkEnd w:id="36"/>
      <w:bookmarkEnd w:id="37"/>
      <w:bookmarkEnd w:id="38"/>
    </w:p>
    <w:p>
      <w:pPr>
        <w:pStyle w:val="4"/>
        <w:keepNext w:val="0"/>
        <w:keepLines w:val="0"/>
        <w:spacing w:before="0" w:after="0" w:line="560" w:lineRule="exact"/>
        <w:ind w:firstLine="643" w:firstLineChars="200"/>
        <w:rPr>
          <w:rFonts w:hint="eastAsia" w:ascii="楷体" w:hAnsi="楷体" w:eastAsia="楷体" w:cs="楷体"/>
        </w:rPr>
      </w:pPr>
      <w:bookmarkStart w:id="39" w:name="_Toc25116"/>
      <w:bookmarkStart w:id="40" w:name="_Toc1591"/>
      <w:bookmarkStart w:id="41" w:name="_Toc16836"/>
      <w:bookmarkStart w:id="42" w:name="_Toc9781"/>
      <w:bookmarkStart w:id="43" w:name="_Toc31640"/>
      <w:r>
        <w:rPr>
          <w:rFonts w:hint="eastAsia" w:ascii="楷体" w:hAnsi="楷体" w:eastAsia="楷体" w:cs="楷体"/>
        </w:rPr>
        <w:t>（一）发展趋势</w:t>
      </w:r>
      <w:bookmarkEnd w:id="39"/>
      <w:bookmarkEnd w:id="40"/>
      <w:bookmarkEnd w:id="41"/>
      <w:bookmarkEnd w:id="42"/>
      <w:bookmarkEnd w:id="43"/>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当前经济发展进入新常态，测绘地理信息面临新的机遇。地理信息资源与大数据、云计算、“互联网+”等深度融合，数据产品类型不断创新，智慧城市建设快速推进，基础测绘面临转型升级的新机遇。地理信息在服务经济社会发展、辅助政府管理决策和方便百姓日常生活等方面越来越重要，地理信息内涵不断丰富，地理信息应用需求迅速增长。</w:t>
      </w:r>
    </w:p>
    <w:p>
      <w:pPr>
        <w:spacing w:line="560" w:lineRule="exact"/>
        <w:ind w:firstLine="640" w:firstLineChars="200"/>
        <w:rPr>
          <w:rFonts w:hint="eastAsia" w:ascii="仿宋_GB2312" w:hAnsi="仿宋_GB2312" w:eastAsia="仿宋_GB2312" w:cs="仿宋_GB2312"/>
          <w:szCs w:val="32"/>
        </w:rPr>
      </w:pPr>
      <w:bookmarkStart w:id="44" w:name="_Toc19199"/>
      <w:bookmarkStart w:id="45" w:name="_Toc11094_WPSOffice_Level3"/>
      <w:bookmarkStart w:id="46" w:name="_Toc23546"/>
      <w:bookmarkStart w:id="47" w:name="_Toc12538"/>
      <w:bookmarkStart w:id="48" w:name="_Toc30580"/>
      <w:bookmarkStart w:id="49" w:name="_Toc25692_WPSOffice_Level3"/>
      <w:bookmarkStart w:id="50" w:name="_Toc2960"/>
      <w:bookmarkStart w:id="51" w:name="_Toc25184"/>
      <w:bookmarkStart w:id="52" w:name="_Toc75264812"/>
      <w:r>
        <w:rPr>
          <w:rFonts w:hint="eastAsia" w:ascii="仿宋_GB2312" w:hAnsi="仿宋_GB2312" w:eastAsia="仿宋_GB2312" w:cs="仿宋_GB2312"/>
          <w:szCs w:val="32"/>
        </w:rPr>
        <w:t>1、把握新机遇，加速与前沿信息技术融合</w:t>
      </w:r>
      <w:bookmarkEnd w:id="44"/>
      <w:bookmarkEnd w:id="45"/>
      <w:bookmarkEnd w:id="46"/>
      <w:bookmarkEnd w:id="47"/>
      <w:bookmarkEnd w:id="48"/>
      <w:bookmarkEnd w:id="49"/>
      <w:bookmarkEnd w:id="50"/>
      <w:bookmarkEnd w:id="51"/>
      <w:bookmarkEnd w:id="52"/>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地理信息日益融入人民生产生活，要求加快基础测绘供给侧结构性改革，提供更高质量的地理信息服务。新时期区域协调发展、乡村振兴等重大战略实施，为基础测绘发展拓展了广阔空间，把握“支撑自然资源管理，服务生态文明建设；支撑各行业需求，服务经济社会发展”的根本定位，基础测绘服务范畴更加广泛，需求牵引力增强、市场驱动力提升，正处于重要发展机遇期。</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大数据、云计算、人工智能、5G等新一代信息技术与测绘地理信息技术加速融合，催生地理信息生产新模式、服务新业态。测绘基准建设及持续提供服务依赖于以北斗卫星导航系统为代表的空间基础设施，地理信息获取依赖于以高分专项工程为代表的航空航天遥感系统，地理信息交互依赖于以5G为代表的新一代无线通讯技术，地理信息智能分析与深度挖掘依赖于人工智能技术。随着物联网、移动互联网等新技术在基础测绘领域的应用逐步深入，地理信息行业与其他行业的交叉融合不断深入，新型地理信息产品不断涌现，基础测绘内涵不断丰富，服务对象日益扩大。</w:t>
      </w:r>
    </w:p>
    <w:p>
      <w:pPr>
        <w:spacing w:line="560" w:lineRule="exact"/>
        <w:ind w:firstLine="640" w:firstLineChars="200"/>
        <w:rPr>
          <w:rFonts w:hint="eastAsia" w:ascii="仿宋_GB2312" w:hAnsi="仿宋_GB2312" w:eastAsia="仿宋_GB2312" w:cs="仿宋_GB2312"/>
          <w:szCs w:val="32"/>
        </w:rPr>
      </w:pPr>
      <w:bookmarkStart w:id="53" w:name="_Toc6282"/>
      <w:bookmarkStart w:id="54" w:name="_Toc19313"/>
      <w:bookmarkStart w:id="55" w:name="_Toc10726"/>
      <w:r>
        <w:rPr>
          <w:rFonts w:hint="eastAsia" w:ascii="仿宋_GB2312" w:hAnsi="仿宋_GB2312" w:eastAsia="仿宋_GB2312" w:cs="仿宋_GB2312"/>
          <w:szCs w:val="32"/>
        </w:rPr>
        <w:t>2、迎接新挑战，加快新型基础测绘转型突破</w:t>
      </w:r>
      <w:bookmarkEnd w:id="53"/>
      <w:bookmarkEnd w:id="54"/>
      <w:bookmarkEnd w:id="55"/>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四五”是新型基础测绘发展的关键时期，加快转型突破，基础测绘要向基准现代化、数据获取实时化、数据处理自动化、数据管理智能化、信息服务网络化、信息应用社会化、业务管理信息化等方向变革；基础数据要向精细化、动态化、三维化等方向发展；成果提供要由数据向信息再向共享服务进行转变。地理信息产品、服务形式要向多样化发展，实景三维模型、地表形变数据、水下地下空间地理信息等成为基础地理信息资源体系的重要组成部分，构建“一库多能、按需组装、定制服务”的地理实体时空数据库成为基础地理信息发展趋势。</w:t>
      </w:r>
    </w:p>
    <w:p>
      <w:pPr>
        <w:pStyle w:val="4"/>
        <w:keepNext w:val="0"/>
        <w:keepLines w:val="0"/>
        <w:spacing w:before="0" w:after="0" w:line="560" w:lineRule="exact"/>
        <w:ind w:firstLine="643" w:firstLineChars="200"/>
        <w:rPr>
          <w:rFonts w:hint="eastAsia" w:ascii="楷体" w:hAnsi="楷体" w:eastAsia="楷体" w:cs="楷体"/>
        </w:rPr>
      </w:pPr>
      <w:bookmarkStart w:id="56" w:name="_Toc58314880"/>
      <w:bookmarkStart w:id="57" w:name="_Toc25393"/>
      <w:bookmarkStart w:id="58" w:name="_Toc75264815"/>
      <w:bookmarkStart w:id="59" w:name="_Toc19757_WPSOffice_Level2"/>
      <w:bookmarkStart w:id="60" w:name="_Toc11618"/>
      <w:bookmarkStart w:id="61" w:name="_Toc10038"/>
      <w:bookmarkStart w:id="62" w:name="_Toc30784_WPSOffice_Level2"/>
      <w:bookmarkStart w:id="63" w:name="_Toc13063"/>
      <w:bookmarkStart w:id="64" w:name="_Toc2653"/>
      <w:bookmarkStart w:id="65" w:name="_Toc6757"/>
      <w:bookmarkStart w:id="66" w:name="_Toc4400"/>
      <w:bookmarkStart w:id="67" w:name="_Toc57644257"/>
      <w:bookmarkStart w:id="68" w:name="_Toc15184"/>
      <w:r>
        <w:rPr>
          <w:rFonts w:hint="eastAsia" w:ascii="楷体" w:hAnsi="楷体" w:eastAsia="楷体" w:cs="楷体"/>
        </w:rPr>
        <w:t>（二）需求分析</w:t>
      </w:r>
      <w:bookmarkEnd w:id="56"/>
      <w:bookmarkEnd w:id="57"/>
      <w:bookmarkEnd w:id="58"/>
      <w:bookmarkEnd w:id="59"/>
      <w:bookmarkEnd w:id="60"/>
      <w:bookmarkEnd w:id="61"/>
      <w:bookmarkEnd w:id="62"/>
      <w:bookmarkEnd w:id="63"/>
      <w:bookmarkEnd w:id="64"/>
      <w:bookmarkEnd w:id="65"/>
      <w:bookmarkEnd w:id="66"/>
      <w:bookmarkEnd w:id="67"/>
      <w:bookmarkEnd w:id="68"/>
    </w:p>
    <w:p>
      <w:pPr>
        <w:pStyle w:val="5"/>
        <w:keepNext w:val="0"/>
        <w:keepLines w:val="0"/>
        <w:spacing w:before="0" w:after="0"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69" w:name="_Toc12995"/>
      <w:bookmarkStart w:id="70" w:name="_Toc24713_WPSOffice_Level3"/>
      <w:bookmarkStart w:id="71" w:name="_Toc17171_WPSOffice_Level3"/>
      <w:bookmarkStart w:id="72" w:name="_Toc31618"/>
      <w:bookmarkStart w:id="73" w:name="_Toc21912"/>
      <w:bookmarkStart w:id="74" w:name="_Toc11745"/>
      <w:bookmarkStart w:id="75" w:name="_Toc10238"/>
      <w:bookmarkStart w:id="76" w:name="_Toc27240"/>
      <w:bookmarkStart w:id="77" w:name="_Toc75264816"/>
      <w:r>
        <w:rPr>
          <w:rFonts w:hint="eastAsia" w:ascii="仿宋_GB2312" w:hAnsi="仿宋_GB2312" w:eastAsia="仿宋_GB2312" w:cs="仿宋_GB2312"/>
          <w:bCs w:val="0"/>
          <w:kern w:val="2"/>
          <w:sz w:val="32"/>
          <w:szCs w:val="32"/>
          <w:lang w:val="en-US" w:eastAsia="zh-CN" w:bidi="ar-SA"/>
        </w:rPr>
        <w:t>1、提升基础地理信息服务保障的需求</w:t>
      </w:r>
      <w:bookmarkEnd w:id="69"/>
      <w:bookmarkEnd w:id="70"/>
      <w:bookmarkEnd w:id="71"/>
      <w:bookmarkEnd w:id="72"/>
      <w:bookmarkEnd w:id="73"/>
      <w:bookmarkEnd w:id="74"/>
      <w:bookmarkEnd w:id="75"/>
      <w:bookmarkEnd w:id="76"/>
      <w:bookmarkEnd w:id="77"/>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抓住新时代基础测绘发展的新机遇，开创高青县高质量发展新局面，需要快速获取、高效处理、及时发布地理信息的能力作支撑；需要覆盖面广、权威可靠、内容翔实、标准统一、现势性强的地理信息资源作保障；需要精细化地掌握县情县况，为新时期高青县的发展提供基础性、先行性地理信息支撑。</w:t>
      </w:r>
    </w:p>
    <w:p>
      <w:pPr>
        <w:pStyle w:val="5"/>
        <w:keepNext w:val="0"/>
        <w:keepLines w:val="0"/>
        <w:spacing w:before="0" w:after="0"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78" w:name="_Toc29714"/>
      <w:bookmarkStart w:id="79" w:name="_Toc27315"/>
      <w:bookmarkStart w:id="80" w:name="_Toc18116"/>
      <w:r>
        <w:rPr>
          <w:rFonts w:hint="eastAsia" w:ascii="仿宋_GB2312" w:hAnsi="仿宋_GB2312" w:eastAsia="仿宋_GB2312" w:cs="仿宋_GB2312"/>
          <w:bCs w:val="0"/>
          <w:kern w:val="2"/>
          <w:sz w:val="32"/>
          <w:szCs w:val="32"/>
          <w:lang w:val="en-US" w:eastAsia="zh-CN" w:bidi="ar-SA"/>
        </w:rPr>
        <w:t>2、提升社会治理能力和治理体系的需求</w:t>
      </w:r>
      <w:bookmarkEnd w:id="78"/>
      <w:bookmarkEnd w:id="79"/>
      <w:bookmarkEnd w:id="80"/>
    </w:p>
    <w:p>
      <w:pPr>
        <w:pStyle w:val="5"/>
        <w:keepNext w:val="0"/>
        <w:keepLines w:val="0"/>
        <w:spacing w:before="0" w:after="0"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推动社会治理要素实时感知、信息共享、多方联动、快速响应，实现对人、地、事、物、情、组织等要素的精细管理、精准管控，提升突发公共事件应急能力、防灾减灾救灾能力，夯实社会治理基础，需要基础测绘立足技术和设施优势，优化基准体系、更新基础地理信息数据、保障地图服务、完善应急机制，提供全空间、立体化测绘成果，形成“用地理数据说话、在三维空间研判、凭科学事实决策”的新机制。</w:t>
      </w:r>
    </w:p>
    <w:p>
      <w:pPr>
        <w:pStyle w:val="5"/>
        <w:keepNext w:val="0"/>
        <w:keepLines w:val="0"/>
        <w:spacing w:before="0" w:after="0"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81" w:name="_Toc31824"/>
      <w:bookmarkStart w:id="82" w:name="_Toc19009"/>
      <w:bookmarkStart w:id="83" w:name="_Toc75264818"/>
      <w:bookmarkStart w:id="84" w:name="_Toc27919"/>
      <w:bookmarkStart w:id="85" w:name="_Toc3920"/>
      <w:bookmarkStart w:id="86" w:name="_Toc27510"/>
      <w:bookmarkStart w:id="87" w:name="_Toc19085"/>
      <w:bookmarkStart w:id="88" w:name="_Toc10025_WPSOffice_Level3"/>
      <w:bookmarkStart w:id="89" w:name="_Toc31105_WPSOffice_Level3"/>
      <w:r>
        <w:rPr>
          <w:rFonts w:hint="eastAsia" w:ascii="仿宋_GB2312" w:hAnsi="仿宋_GB2312" w:eastAsia="仿宋_GB2312" w:cs="仿宋_GB2312"/>
          <w:bCs w:val="0"/>
          <w:kern w:val="2"/>
          <w:sz w:val="32"/>
          <w:szCs w:val="32"/>
          <w:lang w:val="en-US" w:eastAsia="zh-CN" w:bidi="ar-SA"/>
        </w:rPr>
        <w:t>3、建设新型信息化、智慧化城市的需求</w:t>
      </w:r>
      <w:bookmarkEnd w:id="81"/>
      <w:bookmarkEnd w:id="82"/>
      <w:bookmarkEnd w:id="83"/>
      <w:bookmarkEnd w:id="84"/>
      <w:bookmarkEnd w:id="85"/>
      <w:bookmarkEnd w:id="86"/>
      <w:bookmarkEnd w:id="87"/>
      <w:bookmarkEnd w:id="88"/>
      <w:bookmarkEnd w:id="89"/>
    </w:p>
    <w:p>
      <w:pPr>
        <w:pStyle w:val="5"/>
        <w:keepNext w:val="0"/>
        <w:keepLines w:val="0"/>
        <w:spacing w:before="0" w:after="0"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通过集成资源、集成政策、集成要素，加快推进“数字高青”向“智慧高青”的转型升级，健全基础地理信息资源共享机制和获取机制，加快智慧园区、智慧旅游等一系列业务管理系统的开发与应用。实景三维数据是构建数字孪生城市，实现城市管理精细化、动态化和智能化的数字底座。</w:t>
      </w:r>
    </w:p>
    <w:p>
      <w:pPr>
        <w:pStyle w:val="3"/>
        <w:keepNext w:val="0"/>
        <w:keepLines w:val="0"/>
        <w:spacing w:before="0" w:after="0" w:line="560" w:lineRule="exact"/>
        <w:ind w:firstLine="640" w:firstLineChars="200"/>
        <w:rPr>
          <w:rFonts w:ascii="Times New Roman" w:hAnsi="Times New Roman" w:eastAsia="黑体"/>
          <w:b w:val="0"/>
          <w:sz w:val="32"/>
          <w:szCs w:val="32"/>
        </w:rPr>
      </w:pPr>
      <w:bookmarkStart w:id="90" w:name="_Toc31554"/>
      <w:bookmarkStart w:id="91" w:name="_Toc26001"/>
      <w:bookmarkStart w:id="92" w:name="_Toc24391"/>
      <w:bookmarkStart w:id="93" w:name="_Toc30722"/>
      <w:bookmarkStart w:id="94" w:name="_Toc18539"/>
      <w:bookmarkStart w:id="95" w:name="_Toc55748516"/>
      <w:bookmarkStart w:id="96" w:name="_Toc29657"/>
      <w:bookmarkStart w:id="97" w:name="_Toc22426"/>
      <w:bookmarkStart w:id="98" w:name="_Toc57644259"/>
      <w:bookmarkStart w:id="99" w:name="_Toc58314881"/>
      <w:bookmarkStart w:id="100" w:name="_Toc9271"/>
      <w:bookmarkStart w:id="101" w:name="_Toc6010_WPSOffice_Level1"/>
      <w:bookmarkStart w:id="102" w:name="_Toc17496_WPSOffice_Level1"/>
      <w:bookmarkStart w:id="103" w:name="_Toc75264821"/>
      <w:r>
        <w:rPr>
          <w:rFonts w:ascii="Times New Roman" w:hAnsi="Times New Roman" w:eastAsia="黑体"/>
          <w:b w:val="0"/>
          <w:sz w:val="32"/>
          <w:szCs w:val="32"/>
        </w:rPr>
        <w:t>三、指导思想和规划目标</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4"/>
        <w:keepNext w:val="0"/>
        <w:keepLines w:val="0"/>
        <w:spacing w:before="0" w:after="0" w:line="560" w:lineRule="exact"/>
        <w:ind w:firstLine="643" w:firstLineChars="200"/>
        <w:rPr>
          <w:rFonts w:hint="eastAsia" w:ascii="楷体" w:hAnsi="楷体" w:eastAsia="楷体" w:cs="楷体"/>
        </w:rPr>
      </w:pPr>
      <w:bookmarkStart w:id="104" w:name="_Toc6441"/>
      <w:bookmarkStart w:id="105" w:name="_Toc51602225"/>
      <w:bookmarkStart w:id="106" w:name="_Toc8600"/>
      <w:bookmarkStart w:id="107" w:name="_Toc23275"/>
      <w:bookmarkStart w:id="108" w:name="_Toc75264822"/>
      <w:bookmarkStart w:id="109" w:name="_Toc14542"/>
      <w:bookmarkStart w:id="110" w:name="_Toc11057"/>
      <w:bookmarkStart w:id="111" w:name="_Toc29429_WPSOffice_Level2"/>
      <w:bookmarkStart w:id="112" w:name="_Toc4908"/>
      <w:bookmarkStart w:id="113" w:name="_Toc19561_WPSOffice_Level2"/>
      <w:bookmarkStart w:id="114" w:name="_Toc57644260"/>
      <w:bookmarkStart w:id="115" w:name="_Toc31165"/>
      <w:bookmarkStart w:id="116" w:name="_Toc12631"/>
      <w:bookmarkStart w:id="117" w:name="_Toc58314882"/>
      <w:bookmarkStart w:id="118" w:name="_Toc55748517"/>
      <w:r>
        <w:rPr>
          <w:rFonts w:hint="eastAsia" w:ascii="楷体" w:hAnsi="楷体" w:eastAsia="楷体" w:cs="楷体"/>
        </w:rPr>
        <w:t>（一）指导思想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高举中国特色社会主义伟大旗帜，深入贯彻党的十九大和十九届二中、三中、四中、五中、六中全会精神，坚持以习近平新时代中国特色社会主义思想为指导，全面贯彻党的基本理论、基本路线、基本方略，坚定不移贯彻新发展理念，坚持稳中求进工作总基调，深化供给侧结构性改革，注重需求侧管理，全面做好“六稳”“六保”工作，紧紧围绕测绘地理信息工作“两服务、两支撑”的根本定位，以构建新型基础测绘体系为引领，以提升地理信息公共服务效能为着力点，以满足测绘地理信息的社会化需求为牵引，深化改革，坚持依法治测、科技兴测、人才强测，全面建设社会主义现代化测绘强县，为现代化组群式大城市建设提供有力支撑。</w:t>
      </w:r>
    </w:p>
    <w:p>
      <w:pPr>
        <w:pStyle w:val="4"/>
        <w:keepNext w:val="0"/>
        <w:keepLines w:val="0"/>
        <w:spacing w:before="0" w:after="0" w:line="560" w:lineRule="exact"/>
        <w:ind w:firstLine="643" w:firstLineChars="200"/>
        <w:rPr>
          <w:rFonts w:hint="eastAsia" w:ascii="楷体" w:hAnsi="楷体" w:eastAsia="楷体" w:cs="楷体"/>
        </w:rPr>
      </w:pPr>
      <w:bookmarkStart w:id="119" w:name="_Toc25083"/>
      <w:bookmarkStart w:id="120" w:name="_Toc55748518"/>
      <w:bookmarkStart w:id="121" w:name="_Toc11115"/>
      <w:bookmarkStart w:id="122" w:name="_Toc7241"/>
      <w:bookmarkStart w:id="123" w:name="_Toc17806"/>
      <w:bookmarkStart w:id="124" w:name="_Toc75264823"/>
      <w:bookmarkStart w:id="125" w:name="_Toc57644261"/>
      <w:bookmarkStart w:id="126" w:name="_Toc3728"/>
      <w:bookmarkStart w:id="127" w:name="_Toc28176_WPSOffice_Level2"/>
      <w:bookmarkStart w:id="128" w:name="_Toc58314883"/>
      <w:bookmarkStart w:id="129" w:name="_Toc27913"/>
      <w:bookmarkStart w:id="130" w:name="_Toc14088_WPSOffice_Level2"/>
      <w:bookmarkStart w:id="131" w:name="_Toc4936"/>
      <w:bookmarkStart w:id="132" w:name="_Toc21145"/>
      <w:r>
        <w:rPr>
          <w:rFonts w:hint="eastAsia" w:ascii="楷体" w:hAnsi="楷体" w:eastAsia="楷体" w:cs="楷体"/>
        </w:rPr>
        <w:t>（二）基本原则</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133" w:name="_Toc28184_WPSOffice_Level3"/>
      <w:bookmarkStart w:id="134" w:name="_Toc4574"/>
      <w:bookmarkStart w:id="135" w:name="_Toc815"/>
      <w:bookmarkStart w:id="136" w:name="_Toc57644262"/>
      <w:bookmarkStart w:id="137" w:name="_Toc25160"/>
      <w:bookmarkStart w:id="138" w:name="_Toc12951_WPSOffice_Level3"/>
      <w:bookmarkStart w:id="139" w:name="_Toc75264824"/>
      <w:bookmarkStart w:id="140" w:name="_Toc58314884"/>
      <w:bookmarkStart w:id="141" w:name="_Toc17591"/>
      <w:bookmarkStart w:id="142" w:name="_Toc5729"/>
      <w:bookmarkStart w:id="143" w:name="_Toc8250"/>
      <w:r>
        <w:rPr>
          <w:rFonts w:hint="eastAsia" w:ascii="仿宋_GB2312" w:hAnsi="仿宋_GB2312" w:eastAsia="仿宋_GB2312" w:cs="仿宋_GB2312"/>
          <w:bCs w:val="0"/>
          <w:kern w:val="2"/>
          <w:sz w:val="32"/>
          <w:szCs w:val="32"/>
          <w:lang w:val="en-US" w:eastAsia="zh-CN" w:bidi="ar-SA"/>
        </w:rPr>
        <w:t>1、需求导向，</w:t>
      </w:r>
      <w:bookmarkEnd w:id="133"/>
      <w:bookmarkEnd w:id="134"/>
      <w:bookmarkEnd w:id="135"/>
      <w:bookmarkEnd w:id="136"/>
      <w:bookmarkEnd w:id="137"/>
      <w:bookmarkEnd w:id="138"/>
      <w:bookmarkEnd w:id="139"/>
      <w:bookmarkEnd w:id="140"/>
      <w:r>
        <w:rPr>
          <w:rFonts w:hint="eastAsia" w:ascii="仿宋_GB2312" w:hAnsi="仿宋_GB2312" w:eastAsia="仿宋_GB2312" w:cs="仿宋_GB2312"/>
          <w:bCs w:val="0"/>
          <w:kern w:val="2"/>
          <w:sz w:val="32"/>
          <w:szCs w:val="32"/>
          <w:lang w:val="en-US" w:eastAsia="zh-CN" w:bidi="ar-SA"/>
        </w:rPr>
        <w:t>服务优先</w:t>
      </w:r>
      <w:bookmarkEnd w:id="141"/>
      <w:bookmarkEnd w:id="142"/>
      <w:bookmarkEnd w:id="143"/>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144" w:name="_Toc57644263"/>
      <w:bookmarkStart w:id="145" w:name="_Toc58314885"/>
      <w:bookmarkStart w:id="146" w:name="_Toc55748520"/>
      <w:r>
        <w:rPr>
          <w:rFonts w:hint="eastAsia" w:ascii="仿宋_GB2312" w:hAnsi="仿宋_GB2312" w:eastAsia="仿宋_GB2312" w:cs="仿宋_GB2312"/>
          <w:bCs w:val="0"/>
          <w:kern w:val="2"/>
          <w:sz w:val="32"/>
          <w:szCs w:val="32"/>
          <w:lang w:val="en-US" w:eastAsia="zh-CN" w:bidi="ar-SA"/>
        </w:rPr>
        <w:t>以全县经济社会发展和生态文明建设的需求为导向，以服务自然资源“两统一”职责履行为“牵引力”，推动基础测绘深度融入经济社会生产生活，促进地理信息资源的服务扩展、广泛共享和社会化应用。</w:t>
      </w:r>
    </w:p>
    <w:bookmarkEnd w:id="144"/>
    <w:bookmarkEnd w:id="145"/>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147" w:name="_Toc9068_WPSOffice_Level3"/>
      <w:bookmarkStart w:id="148" w:name="_Toc58314886"/>
      <w:bookmarkStart w:id="149" w:name="_Toc57644264"/>
      <w:bookmarkStart w:id="150" w:name="_Toc27277_WPSOffice_Level3"/>
      <w:bookmarkStart w:id="151" w:name="_Toc22183"/>
      <w:bookmarkStart w:id="152" w:name="_Toc75264825"/>
      <w:bookmarkStart w:id="153" w:name="_Toc26270"/>
      <w:bookmarkStart w:id="154" w:name="_Toc11935"/>
      <w:bookmarkStart w:id="155" w:name="_Toc28667"/>
      <w:bookmarkStart w:id="156" w:name="_Toc30080"/>
      <w:bookmarkStart w:id="157" w:name="_Toc4096"/>
      <w:r>
        <w:rPr>
          <w:rFonts w:hint="eastAsia" w:ascii="仿宋_GB2312" w:hAnsi="仿宋_GB2312" w:eastAsia="仿宋_GB2312" w:cs="仿宋_GB2312"/>
          <w:bCs w:val="0"/>
          <w:kern w:val="2"/>
          <w:sz w:val="32"/>
          <w:szCs w:val="32"/>
          <w:lang w:val="en-US" w:eastAsia="zh-CN" w:bidi="ar-SA"/>
        </w:rPr>
        <w:t>2、政府主导，</w:t>
      </w:r>
      <w:bookmarkEnd w:id="146"/>
      <w:bookmarkEnd w:id="147"/>
      <w:bookmarkEnd w:id="148"/>
      <w:bookmarkEnd w:id="149"/>
      <w:bookmarkEnd w:id="150"/>
      <w:bookmarkEnd w:id="151"/>
      <w:bookmarkEnd w:id="152"/>
      <w:bookmarkEnd w:id="153"/>
      <w:bookmarkEnd w:id="154"/>
      <w:r>
        <w:rPr>
          <w:rFonts w:hint="eastAsia" w:ascii="仿宋_GB2312" w:hAnsi="仿宋_GB2312" w:eastAsia="仿宋_GB2312" w:cs="仿宋_GB2312"/>
          <w:bCs w:val="0"/>
          <w:kern w:val="2"/>
          <w:sz w:val="32"/>
          <w:szCs w:val="32"/>
          <w:lang w:val="en-US" w:eastAsia="zh-CN" w:bidi="ar-SA"/>
        </w:rPr>
        <w:t>共建共享</w:t>
      </w:r>
      <w:bookmarkEnd w:id="155"/>
      <w:bookmarkEnd w:id="156"/>
      <w:bookmarkEnd w:id="157"/>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夯实基础测绘基础性地位、公益性定位，需要持续稳定的政府财政投入，纳入公共服务范畴，保障优先发展；需要强化与省、市两级规划衔接，落实测绘地理信息主管部门对基础测绘的统一监管职能，合理规划基础测绘项目，加强各部门数据共建共享，避免重复测绘。</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158" w:name="_Toc24656"/>
      <w:bookmarkStart w:id="159" w:name="_Toc1839"/>
      <w:bookmarkStart w:id="160" w:name="_Toc75264826"/>
      <w:bookmarkStart w:id="161" w:name="_Toc15603_WPSOffice_Level3"/>
      <w:bookmarkStart w:id="162" w:name="_Toc10082"/>
      <w:bookmarkStart w:id="163" w:name="_Toc15573"/>
      <w:bookmarkStart w:id="164" w:name="_Toc13790_WPSOffice_Level3"/>
      <w:bookmarkStart w:id="165" w:name="_Toc17389"/>
      <w:bookmarkStart w:id="166" w:name="_Toc58314887"/>
      <w:bookmarkStart w:id="167" w:name="_Toc31010"/>
      <w:r>
        <w:rPr>
          <w:rFonts w:hint="eastAsia" w:ascii="仿宋_GB2312" w:hAnsi="仿宋_GB2312" w:eastAsia="仿宋_GB2312" w:cs="仿宋_GB2312"/>
          <w:bCs w:val="0"/>
          <w:kern w:val="2"/>
          <w:sz w:val="32"/>
          <w:szCs w:val="32"/>
          <w:lang w:val="en-US" w:eastAsia="zh-CN" w:bidi="ar-SA"/>
        </w:rPr>
        <w:t>3、创新驱动，科技支撑</w:t>
      </w:r>
      <w:bookmarkEnd w:id="158"/>
      <w:bookmarkEnd w:id="159"/>
      <w:bookmarkEnd w:id="160"/>
      <w:bookmarkEnd w:id="161"/>
      <w:bookmarkEnd w:id="162"/>
      <w:bookmarkEnd w:id="163"/>
      <w:bookmarkEnd w:id="164"/>
      <w:bookmarkEnd w:id="165"/>
      <w:bookmarkEnd w:id="166"/>
      <w:bookmarkEnd w:id="167"/>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坚持科技兴测、人才强测，注重基础测绘与5G、云计算、物联网、大数据等前沿信息技术的融合应用，以科技进步为动力，依靠创新求发展，提升科技创新对基础测绘发展的贡献率。</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168" w:name="_Toc12317"/>
      <w:bookmarkStart w:id="169" w:name="_Toc10337_WPSOffice_Level3"/>
      <w:bookmarkStart w:id="170" w:name="_Toc12068_WPSOffice_Level3"/>
      <w:bookmarkStart w:id="171" w:name="_Toc30290"/>
      <w:bookmarkStart w:id="172" w:name="_Toc14015"/>
      <w:bookmarkStart w:id="173" w:name="_Toc58314888"/>
      <w:bookmarkStart w:id="174" w:name="_Toc7926"/>
      <w:bookmarkStart w:id="175" w:name="_Toc15248"/>
      <w:bookmarkStart w:id="176" w:name="_Toc17046"/>
      <w:bookmarkStart w:id="177" w:name="_Toc75264827"/>
      <w:r>
        <w:rPr>
          <w:rFonts w:hint="eastAsia" w:ascii="仿宋_GB2312" w:hAnsi="仿宋_GB2312" w:eastAsia="仿宋_GB2312" w:cs="仿宋_GB2312"/>
          <w:bCs w:val="0"/>
          <w:kern w:val="2"/>
          <w:sz w:val="32"/>
          <w:szCs w:val="32"/>
          <w:lang w:val="en-US" w:eastAsia="zh-CN" w:bidi="ar-SA"/>
        </w:rPr>
        <w:t>4、深化改革，转型发展</w:t>
      </w:r>
      <w:bookmarkEnd w:id="168"/>
      <w:bookmarkEnd w:id="169"/>
      <w:bookmarkEnd w:id="170"/>
      <w:bookmarkEnd w:id="171"/>
      <w:bookmarkEnd w:id="172"/>
      <w:bookmarkEnd w:id="173"/>
      <w:bookmarkEnd w:id="174"/>
      <w:bookmarkEnd w:id="175"/>
      <w:bookmarkEnd w:id="176"/>
      <w:bookmarkEnd w:id="177"/>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完善管理体制，创新运行机制，建立健全基础测绘发展支撑体系，准确把握测绘地理信息技术发展趋势，加快构建新型基础测绘体系，实现发展方式转变和质量效益双提升。</w:t>
      </w:r>
    </w:p>
    <w:p>
      <w:pPr>
        <w:pStyle w:val="4"/>
        <w:keepNext w:val="0"/>
        <w:keepLines w:val="0"/>
        <w:spacing w:before="0" w:after="0" w:line="560" w:lineRule="exact"/>
        <w:ind w:firstLine="643" w:firstLineChars="200"/>
        <w:rPr>
          <w:rFonts w:hint="eastAsia" w:ascii="楷体" w:hAnsi="楷体" w:eastAsia="楷体" w:cs="楷体"/>
        </w:rPr>
      </w:pPr>
      <w:bookmarkStart w:id="178" w:name="_Toc16544"/>
      <w:bookmarkStart w:id="179" w:name="_Toc10816"/>
      <w:bookmarkStart w:id="180" w:name="_Toc13570"/>
      <w:bookmarkStart w:id="181" w:name="_Toc8106"/>
      <w:bookmarkStart w:id="182" w:name="_Toc75264828"/>
      <w:bookmarkStart w:id="183" w:name="_Toc21293_WPSOffice_Level2"/>
      <w:bookmarkStart w:id="184" w:name="_Toc9192"/>
      <w:bookmarkStart w:id="185" w:name="_Toc17404"/>
      <w:bookmarkStart w:id="186" w:name="_Toc20587_WPSOffice_Level2"/>
      <w:bookmarkStart w:id="187" w:name="_Toc20827"/>
      <w:bookmarkStart w:id="188" w:name="_Toc23783"/>
      <w:r>
        <w:rPr>
          <w:rFonts w:hint="eastAsia" w:ascii="楷体" w:hAnsi="楷体" w:eastAsia="楷体" w:cs="楷体"/>
        </w:rPr>
        <w:t>（三）规划目标</w:t>
      </w:r>
      <w:bookmarkEnd w:id="178"/>
      <w:bookmarkEnd w:id="179"/>
      <w:bookmarkEnd w:id="180"/>
      <w:bookmarkEnd w:id="181"/>
      <w:bookmarkEnd w:id="182"/>
      <w:bookmarkEnd w:id="183"/>
      <w:bookmarkEnd w:id="184"/>
      <w:bookmarkEnd w:id="185"/>
      <w:bookmarkEnd w:id="186"/>
      <w:bookmarkEnd w:id="187"/>
      <w:bookmarkEnd w:id="188"/>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全县基础测绘制度体系日趋完善，基础测绘长效投入、共享应用、市县联动机制建立健全。基础地理信息资源供给能力显著增强，基础测绘工作不断向精细化发展，全域覆盖、二三维一体、多尺度融合的基础地理信息资源体系进一步完善。基础测绘科技含量和装备水平显著提高，技术驱动、人才驱动、创新驱动效应更加显著。基础测绘公共服务和应急测绘保障能力显著增强，测绘地理信息应用广度、深度和便捷度同步提升。至规划期末，新型基础测绘体系取得积极进展，对经济社会发展的基础性、先行性作用更加凸显。</w:t>
      </w:r>
    </w:p>
    <w:p>
      <w:pPr>
        <w:pStyle w:val="3"/>
        <w:keepNext w:val="0"/>
        <w:keepLines w:val="0"/>
        <w:spacing w:before="0" w:after="0" w:line="560" w:lineRule="exact"/>
        <w:ind w:firstLine="640" w:firstLineChars="200"/>
        <w:rPr>
          <w:rFonts w:ascii="Times New Roman" w:hAnsi="Times New Roman" w:eastAsia="黑体"/>
          <w:b w:val="0"/>
          <w:sz w:val="32"/>
          <w:szCs w:val="32"/>
        </w:rPr>
      </w:pPr>
      <w:bookmarkStart w:id="189" w:name="_Toc4725_WPSOffice_Level1"/>
      <w:bookmarkStart w:id="190" w:name="_Toc14952"/>
      <w:bookmarkStart w:id="191" w:name="_Toc5432"/>
      <w:bookmarkStart w:id="192" w:name="_Toc6448"/>
      <w:bookmarkStart w:id="193" w:name="_Toc75264829"/>
      <w:bookmarkStart w:id="194" w:name="_Toc1801"/>
      <w:bookmarkStart w:id="195" w:name="_Toc6164"/>
      <w:bookmarkStart w:id="196" w:name="_Toc8898_WPSOffice_Level1"/>
      <w:bookmarkStart w:id="197" w:name="_Toc29232"/>
      <w:bookmarkStart w:id="198" w:name="_Toc3637"/>
      <w:bookmarkStart w:id="199" w:name="_Toc10145"/>
      <w:r>
        <w:rPr>
          <w:rFonts w:ascii="Times New Roman" w:hAnsi="Times New Roman" w:eastAsia="黑体"/>
          <w:b w:val="0"/>
          <w:sz w:val="32"/>
          <w:szCs w:val="32"/>
        </w:rPr>
        <w:t>四、主要任务</w:t>
      </w:r>
      <w:bookmarkEnd w:id="189"/>
      <w:bookmarkEnd w:id="190"/>
      <w:bookmarkEnd w:id="191"/>
      <w:bookmarkEnd w:id="192"/>
      <w:bookmarkEnd w:id="193"/>
      <w:bookmarkEnd w:id="194"/>
      <w:bookmarkEnd w:id="195"/>
      <w:bookmarkEnd w:id="196"/>
      <w:bookmarkEnd w:id="197"/>
      <w:bookmarkEnd w:id="198"/>
      <w:bookmarkEnd w:id="199"/>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围绕全面履行经济社会发展基础保障和自然资源管理技术支持的基本定位，落实“数字赋能”决策部署，以开展新型基础测绘实践为主线，重点实施以下任务：</w:t>
      </w:r>
    </w:p>
    <w:p>
      <w:pPr>
        <w:pStyle w:val="4"/>
        <w:keepNext w:val="0"/>
        <w:keepLines w:val="0"/>
        <w:spacing w:before="0" w:after="0" w:line="560" w:lineRule="exact"/>
        <w:ind w:firstLine="643" w:firstLineChars="200"/>
        <w:rPr>
          <w:rFonts w:hint="eastAsia" w:ascii="楷体" w:hAnsi="楷体" w:eastAsia="楷体" w:cs="楷体"/>
        </w:rPr>
      </w:pPr>
      <w:bookmarkStart w:id="200" w:name="_Toc11095"/>
      <w:bookmarkStart w:id="201" w:name="_Toc3531"/>
      <w:bookmarkStart w:id="202" w:name="_Toc22718"/>
      <w:bookmarkStart w:id="203" w:name="_Toc26236"/>
      <w:bookmarkStart w:id="204" w:name="_Toc2545"/>
      <w:bookmarkStart w:id="205" w:name="_Toc28684_WPSOffice_Level2"/>
      <w:bookmarkStart w:id="206" w:name="_Toc421_WPSOffice_Level2"/>
      <w:bookmarkStart w:id="207" w:name="_Toc30187"/>
      <w:bookmarkStart w:id="208" w:name="_Toc75264830"/>
      <w:bookmarkStart w:id="209" w:name="_Toc14240"/>
      <w:bookmarkStart w:id="210" w:name="_Toc31028"/>
      <w:r>
        <w:rPr>
          <w:rFonts w:hint="eastAsia" w:ascii="楷体" w:hAnsi="楷体" w:eastAsia="楷体" w:cs="楷体"/>
        </w:rPr>
        <w:t>（一）优化基础测绘管理体制</w:t>
      </w:r>
      <w:bookmarkEnd w:id="200"/>
      <w:bookmarkEnd w:id="201"/>
      <w:bookmarkEnd w:id="202"/>
      <w:bookmarkEnd w:id="203"/>
      <w:bookmarkEnd w:id="204"/>
    </w:p>
    <w:p>
      <w:pPr>
        <w:spacing w:line="560" w:lineRule="exact"/>
        <w:ind w:firstLine="640" w:firstLineChars="200"/>
        <w:rPr>
          <w:rFonts w:hint="eastAsia" w:ascii="Times New Roman" w:hAnsi="Times New Roman"/>
          <w:szCs w:val="32"/>
        </w:rPr>
      </w:pPr>
      <w:r>
        <w:rPr>
          <w:rFonts w:hint="eastAsia" w:ascii="仿宋_GB2312" w:hAnsi="仿宋_GB2312" w:eastAsia="仿宋_GB2312" w:cs="仿宋_GB2312"/>
          <w:bCs w:val="0"/>
          <w:kern w:val="2"/>
          <w:sz w:val="32"/>
          <w:szCs w:val="32"/>
          <w:lang w:val="en-US" w:eastAsia="zh-CN" w:bidi="ar-SA"/>
        </w:rPr>
        <w:t>进一步完善基础测绘管理体制，确保将基础测绘纳入到各级国民经济和社会发展规划和财政预算，加强基础测绘规划执行力度，落实长效投入机制。加强对测绘成果标准、质量、提供和使用等方面的统一监管，完善测绘成果汇交制度。</w:t>
      </w:r>
    </w:p>
    <w:p>
      <w:pPr>
        <w:pStyle w:val="4"/>
        <w:keepNext w:val="0"/>
        <w:keepLines w:val="0"/>
        <w:spacing w:before="0" w:after="0" w:line="560" w:lineRule="exact"/>
        <w:ind w:firstLine="643" w:firstLineChars="200"/>
        <w:rPr>
          <w:rFonts w:hint="eastAsia" w:ascii="楷体" w:hAnsi="楷体" w:eastAsia="楷体" w:cs="楷体"/>
        </w:rPr>
      </w:pPr>
      <w:bookmarkStart w:id="211" w:name="_Toc966"/>
      <w:bookmarkStart w:id="212" w:name="_Toc3309"/>
      <w:bookmarkStart w:id="213" w:name="_Toc2528"/>
      <w:bookmarkStart w:id="214" w:name="_Toc17673"/>
      <w:bookmarkStart w:id="215" w:name="_Toc3656"/>
      <w:r>
        <w:rPr>
          <w:rFonts w:hint="eastAsia" w:ascii="楷体" w:hAnsi="楷体" w:eastAsia="楷体" w:cs="楷体"/>
        </w:rPr>
        <w:t>（二）完善现代测绘基准体系</w:t>
      </w:r>
      <w:bookmarkEnd w:id="205"/>
      <w:bookmarkEnd w:id="206"/>
      <w:bookmarkEnd w:id="207"/>
      <w:bookmarkEnd w:id="208"/>
      <w:bookmarkEnd w:id="209"/>
      <w:bookmarkEnd w:id="210"/>
      <w:bookmarkEnd w:id="211"/>
      <w:bookmarkEnd w:id="212"/>
      <w:bookmarkEnd w:id="213"/>
      <w:bookmarkEnd w:id="214"/>
      <w:bookmarkEnd w:id="215"/>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优化测绘基准体系建设与应用。配合推进以北斗卫星导航定位基准站网为中心载体，大地、高程、重力、深度四网融合的现代测绘基准体系建设。共享省、市级基础测绘地表形变监测和高程基准年度复测成果，按需开展地表形变重点区域测绘基准复测。全面普查和维护县域内测量标志，做好测量标志常态化管护，加强北斗卫星导航基准站网常态化运维，引导社会公众增强测量标志的保护意识。</w:t>
      </w:r>
    </w:p>
    <w:p>
      <w:pPr>
        <w:pStyle w:val="4"/>
        <w:keepNext w:val="0"/>
        <w:keepLines w:val="0"/>
        <w:spacing w:before="0" w:after="0" w:line="560" w:lineRule="exact"/>
        <w:ind w:firstLine="643" w:firstLineChars="200"/>
        <w:rPr>
          <w:rFonts w:hint="eastAsia" w:ascii="楷体" w:hAnsi="楷体" w:eastAsia="楷体" w:cs="楷体"/>
        </w:rPr>
      </w:pPr>
      <w:bookmarkStart w:id="216" w:name="_Toc12606"/>
      <w:bookmarkStart w:id="217" w:name="_Toc31434"/>
      <w:bookmarkStart w:id="218" w:name="_Toc9814"/>
      <w:bookmarkStart w:id="219" w:name="_Toc28408"/>
      <w:bookmarkStart w:id="220" w:name="_Toc14428"/>
      <w:r>
        <w:rPr>
          <w:rFonts w:hint="eastAsia" w:ascii="楷体" w:hAnsi="楷体" w:eastAsia="楷体" w:cs="楷体"/>
        </w:rPr>
        <w:t>（三）加快基础数据更新</w:t>
      </w:r>
      <w:bookmarkEnd w:id="216"/>
      <w:bookmarkEnd w:id="217"/>
      <w:bookmarkEnd w:id="218"/>
      <w:bookmarkEnd w:id="219"/>
      <w:bookmarkEnd w:id="220"/>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统筹获取全县遥感影像。整合多源、多类型、多尺度航空、航天遥感数据资源，建立不同分辨率、多种形式相互补充的遥感影像获取格局。共享获取市级优于0.05米分辨率倾斜影像、优于0.05米分辨率正射影像。进一步扩大高分辨率遥感影像数据获取范围，缩短获取周期，满足全县各部门及社会公众对遥感影像的广泛需求。</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分区域进行数字线划图更新，实现建成区25平方千米1:500比例尺数字线划图更新。对高青化工产业园区、各镇建成镇区域及黄河沿岸等重点区域进行数字线划图采集制作。</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推进基础地理信息时空数据库建设。开展全县基础地理信息数据库更新，实现全要素5年更新一版、重要要素5年更新两版，建成标准统一的时空地理信息数据库。坚持按需更新原则，采取增量更新、协同更新模式，开展基础地理信息更新。共享市级基础地理信息年度更新和重要要素动态更新成果，扩大大比例尺基础地理信息数据更新范围。继续推动地名地址数据库建设、地下管线数据收集等，实现信息的共建共享。</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推进实景三维数据建设更新。</w:t>
      </w:r>
      <w:bookmarkStart w:id="221" w:name="_Toc57620000"/>
      <w:r>
        <w:rPr>
          <w:rFonts w:hint="eastAsia" w:ascii="仿宋_GB2312" w:hAnsi="仿宋_GB2312" w:eastAsia="仿宋_GB2312" w:cs="仿宋_GB2312"/>
          <w:bCs w:val="0"/>
          <w:kern w:val="2"/>
          <w:sz w:val="32"/>
          <w:szCs w:val="32"/>
          <w:lang w:val="en-US" w:eastAsia="zh-CN" w:bidi="ar-SA"/>
        </w:rPr>
        <w:t>坚持省市县统筹原则，充分利用高精度倾斜影像、移动测量等数据资源，开展高精度实景三维建设与更新。共享获取市级基础测绘实景三维成果，实现全县实景三维一张图数据集成，打造全域覆盖、尺度融合、立体化展现的实景三维平台。</w:t>
      </w:r>
    </w:p>
    <w:bookmarkEnd w:id="221"/>
    <w:p>
      <w:pPr>
        <w:pStyle w:val="4"/>
        <w:keepNext w:val="0"/>
        <w:keepLines w:val="0"/>
        <w:spacing w:before="0" w:after="0" w:line="560" w:lineRule="exact"/>
        <w:ind w:firstLine="643" w:firstLineChars="200"/>
        <w:rPr>
          <w:rFonts w:hint="eastAsia" w:ascii="楷体" w:hAnsi="楷体" w:eastAsia="楷体" w:cs="楷体"/>
        </w:rPr>
      </w:pPr>
      <w:bookmarkStart w:id="222" w:name="_Toc29130"/>
      <w:bookmarkStart w:id="223" w:name="_Toc32603_WPSOffice_Level2"/>
      <w:bookmarkStart w:id="224" w:name="_Toc14535"/>
      <w:bookmarkStart w:id="225" w:name="_Toc5964"/>
      <w:bookmarkStart w:id="226" w:name="_Toc57620001"/>
      <w:bookmarkStart w:id="227" w:name="_Toc13079"/>
      <w:bookmarkStart w:id="228" w:name="_Toc75264833"/>
      <w:bookmarkStart w:id="229" w:name="_Toc9291"/>
      <w:bookmarkStart w:id="230" w:name="_Toc23958"/>
      <w:bookmarkStart w:id="231" w:name="_Toc5707_WPSOffice_Level2"/>
      <w:bookmarkStart w:id="232" w:name="_Toc3687"/>
      <w:bookmarkStart w:id="233" w:name="_Toc7079"/>
      <w:r>
        <w:rPr>
          <w:rFonts w:hint="eastAsia" w:ascii="楷体" w:hAnsi="楷体" w:eastAsia="楷体" w:cs="楷体"/>
        </w:rPr>
        <w:t>（四）加强科技创新、</w:t>
      </w:r>
      <w:r>
        <w:rPr>
          <w:rFonts w:hint="eastAsia" w:ascii="楷体" w:hAnsi="楷体" w:eastAsia="楷体" w:cs="楷体"/>
          <w:lang w:eastAsia="zh-CN"/>
        </w:rPr>
        <w:t>人才</w:t>
      </w:r>
      <w:r>
        <w:rPr>
          <w:rFonts w:hint="eastAsia" w:ascii="楷体" w:hAnsi="楷体" w:eastAsia="楷体" w:cs="楷体"/>
        </w:rPr>
        <w:t>队伍和装备建设</w:t>
      </w:r>
      <w:bookmarkEnd w:id="222"/>
      <w:bookmarkEnd w:id="223"/>
      <w:bookmarkEnd w:id="224"/>
      <w:bookmarkEnd w:id="225"/>
      <w:bookmarkEnd w:id="226"/>
      <w:bookmarkEnd w:id="227"/>
      <w:bookmarkEnd w:id="228"/>
      <w:bookmarkEnd w:id="229"/>
      <w:bookmarkEnd w:id="230"/>
      <w:bookmarkEnd w:id="231"/>
      <w:bookmarkEnd w:id="232"/>
      <w:bookmarkEnd w:id="233"/>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健全科技创新机制。优化创新驱动发展的制度环境和体制机制，完善人才培养、引进和激励机制，保持稳定、高水平的测绘地理信息人才队伍，增加科技创新政策、资金等各方面的投入，增强自主创新能力，不断提高基础测绘工程质量，丰富科技成果层次。</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提升现代测绘地理信息技术装备水平。推动基础测绘技术装备自动化、智能化、国产化，为全面提升基础测绘服务质量和效率提供基础保障。</w:t>
      </w:r>
    </w:p>
    <w:p>
      <w:pPr>
        <w:pStyle w:val="4"/>
        <w:keepNext w:val="0"/>
        <w:keepLines w:val="0"/>
        <w:spacing w:before="0" w:after="0" w:line="560" w:lineRule="exact"/>
        <w:ind w:firstLine="643" w:firstLineChars="200"/>
        <w:rPr>
          <w:rFonts w:hint="eastAsia" w:ascii="楷体" w:hAnsi="楷体" w:eastAsia="楷体" w:cs="楷体"/>
        </w:rPr>
      </w:pPr>
      <w:bookmarkStart w:id="234" w:name="_Toc10514"/>
      <w:bookmarkStart w:id="235" w:name="_Toc27865_WPSOffice_Level2"/>
      <w:bookmarkStart w:id="236" w:name="_Toc14175"/>
      <w:bookmarkStart w:id="237" w:name="_Toc75264832"/>
      <w:bookmarkStart w:id="238" w:name="_Toc26768"/>
      <w:bookmarkStart w:id="239" w:name="_Toc29012"/>
      <w:bookmarkStart w:id="240" w:name="_Toc21475"/>
      <w:bookmarkStart w:id="241" w:name="_Toc4015"/>
      <w:bookmarkStart w:id="242" w:name="_Toc57620002"/>
      <w:bookmarkStart w:id="243" w:name="_Toc18427"/>
      <w:bookmarkStart w:id="244" w:name="_Toc23732"/>
      <w:bookmarkStart w:id="245" w:name="_Toc22783_WPSOffice_Level2"/>
      <w:r>
        <w:rPr>
          <w:rFonts w:hint="eastAsia" w:ascii="楷体" w:hAnsi="楷体" w:eastAsia="楷体" w:cs="楷体"/>
        </w:rPr>
        <w:t>（五）提高基础测绘服务保障能力</w:t>
      </w:r>
      <w:bookmarkEnd w:id="234"/>
      <w:bookmarkEnd w:id="235"/>
      <w:bookmarkEnd w:id="236"/>
      <w:bookmarkEnd w:id="237"/>
      <w:bookmarkEnd w:id="238"/>
      <w:bookmarkEnd w:id="239"/>
      <w:bookmarkEnd w:id="240"/>
      <w:bookmarkEnd w:id="241"/>
      <w:bookmarkEnd w:id="242"/>
      <w:bookmarkEnd w:id="243"/>
      <w:bookmarkEnd w:id="244"/>
      <w:bookmarkEnd w:id="245"/>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强化地图服务保障。不断丰富基础性公共地图成果内容及形式，利用最新基础地理数据编制系列标准地图，为政府管理和社会公众提供可靠的地图服务。增加公益性地图产品供给，组织编制特色农产品、乡村交通、生态旅游等专题图，提高公共地图产品对农村、农民的惠及，助力高青县文化软实力全面提升。大力普及国家版图和地图知识，提高全民国家版图意识。</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加强应急测绘保障。健全应急测绘保障体系，面向自然灾害、事故灾难、疫情防控等重大突发事件应急需求，强化应急测绘技术装备建设，加强应急测绘人才培养，完善应急测绘保障定期演练机制。</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拓展应用服务领域。加强技术体系和服务模式创新，不断拓展遥感影像、基础地理信息资源应用。将乡村振兴作为基础测绘优先保障领域，为数字乡村建设、实用性村庄规划编制、环境综合整治、基础设施建设提供适用的地理信息数据和技术服务。</w:t>
      </w:r>
    </w:p>
    <w:p>
      <w:pPr>
        <w:pStyle w:val="3"/>
        <w:keepNext w:val="0"/>
        <w:keepLines w:val="0"/>
        <w:spacing w:before="0" w:after="0" w:line="560" w:lineRule="exact"/>
        <w:ind w:firstLine="640" w:firstLineChars="200"/>
        <w:rPr>
          <w:rFonts w:ascii="Times New Roman" w:hAnsi="Times New Roman" w:eastAsia="黑体"/>
          <w:b w:val="0"/>
          <w:sz w:val="32"/>
          <w:szCs w:val="32"/>
        </w:rPr>
      </w:pPr>
      <w:bookmarkStart w:id="246" w:name="_Toc19960"/>
      <w:bookmarkStart w:id="247" w:name="_Toc10254_WPSOffice_Level1"/>
      <w:bookmarkStart w:id="248" w:name="_Toc10860"/>
      <w:bookmarkStart w:id="249" w:name="_Toc24166"/>
      <w:bookmarkStart w:id="250" w:name="_Toc58314890"/>
      <w:bookmarkStart w:id="251" w:name="_Toc55748530"/>
      <w:bookmarkStart w:id="252" w:name="_Toc22117"/>
      <w:bookmarkStart w:id="253" w:name="_Toc23645_WPSOffice_Level1"/>
      <w:bookmarkStart w:id="254" w:name="_Toc2065"/>
      <w:bookmarkStart w:id="255" w:name="_Toc27425"/>
      <w:bookmarkStart w:id="256" w:name="_Toc730"/>
      <w:bookmarkStart w:id="257" w:name="_Toc75264835"/>
      <w:bookmarkStart w:id="258" w:name="_Toc2961"/>
      <w:r>
        <w:rPr>
          <w:rFonts w:ascii="Times New Roman" w:hAnsi="Times New Roman" w:eastAsia="黑体"/>
          <w:b w:val="0"/>
          <w:sz w:val="32"/>
          <w:szCs w:val="32"/>
        </w:rPr>
        <w:t>五、重点工程</w:t>
      </w:r>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为实现规划确定的发展目标，完成规划确定的主要任务，按照基础测绘分级管理要求，高青县本级基础测绘“十四五”期间重点实施以下工程项目：</w:t>
      </w:r>
    </w:p>
    <w:p>
      <w:pPr>
        <w:pStyle w:val="4"/>
        <w:keepNext w:val="0"/>
        <w:keepLines w:val="0"/>
        <w:numPr>
          <w:ilvl w:val="0"/>
          <w:numId w:val="1"/>
        </w:numPr>
        <w:spacing w:before="0" w:after="0" w:line="560" w:lineRule="exact"/>
        <w:ind w:firstLine="643" w:firstLineChars="200"/>
        <w:rPr>
          <w:rFonts w:hint="eastAsia" w:ascii="楷体" w:hAnsi="楷体" w:eastAsia="楷体" w:cs="楷体"/>
        </w:rPr>
      </w:pPr>
      <w:bookmarkStart w:id="259" w:name="_Toc158"/>
      <w:bookmarkStart w:id="260" w:name="_Toc58314891"/>
      <w:bookmarkStart w:id="261" w:name="_Toc55748531"/>
      <w:bookmarkStart w:id="262" w:name="_Toc3808"/>
      <w:bookmarkStart w:id="263" w:name="_Toc5980"/>
      <w:bookmarkStart w:id="264" w:name="_Toc12826"/>
      <w:bookmarkStart w:id="265" w:name="_Toc75264836"/>
      <w:bookmarkStart w:id="266" w:name="_Toc17417"/>
      <w:bookmarkStart w:id="267" w:name="_Toc30834"/>
      <w:bookmarkStart w:id="268" w:name="_Toc20242_WPSOffice_Level2"/>
      <w:bookmarkStart w:id="269" w:name="_Toc10129_WPSOffice_Level2"/>
      <w:bookmarkStart w:id="270" w:name="_Toc18480"/>
      <w:bookmarkStart w:id="271" w:name="_Toc8121"/>
      <w:r>
        <w:rPr>
          <w:rFonts w:hint="eastAsia" w:ascii="楷体" w:hAnsi="楷体" w:eastAsia="楷体" w:cs="楷体"/>
        </w:rPr>
        <w:t>测绘基准体系维护工程</w:t>
      </w:r>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72" w:name="_Toc55748534"/>
      <w:r>
        <w:rPr>
          <w:rFonts w:hint="eastAsia" w:ascii="仿宋_GB2312" w:hAnsi="仿宋_GB2312" w:eastAsia="仿宋_GB2312" w:cs="仿宋_GB2312"/>
          <w:bCs w:val="0"/>
          <w:kern w:val="2"/>
          <w:sz w:val="32"/>
          <w:szCs w:val="32"/>
          <w:lang w:val="en-US" w:eastAsia="zh-CN" w:bidi="ar-SA"/>
        </w:rPr>
        <w:t>结合国家测绘基准体系建设项目总体规划部署，开展全县范围41座测量标志普查，对破损的测量标志进行维护、重新埋设和属性测定。做好测量基准点复测与精度评定工作，例行测量标志年度巡查及管护工作，及时更新测量标志动态监管信息系统，确保测量标志使用效能与使用精度。</w:t>
      </w:r>
    </w:p>
    <w:bookmarkEnd w:id="272"/>
    <w:p>
      <w:pPr>
        <w:pStyle w:val="4"/>
        <w:keepNext w:val="0"/>
        <w:keepLines w:val="0"/>
        <w:numPr>
          <w:ilvl w:val="0"/>
          <w:numId w:val="1"/>
        </w:numPr>
        <w:spacing w:before="0" w:after="0" w:line="560" w:lineRule="exact"/>
        <w:ind w:firstLine="643" w:firstLineChars="200"/>
        <w:rPr>
          <w:rFonts w:hint="eastAsia" w:ascii="楷体" w:hAnsi="楷体" w:eastAsia="楷体" w:cs="楷体"/>
        </w:rPr>
      </w:pPr>
      <w:bookmarkStart w:id="273" w:name="_Toc3231"/>
      <w:bookmarkStart w:id="274" w:name="_Toc23699"/>
      <w:bookmarkStart w:id="275" w:name="_Toc8489"/>
      <w:bookmarkStart w:id="276" w:name="_Toc20575"/>
      <w:r>
        <w:rPr>
          <w:rFonts w:hint="eastAsia" w:ascii="楷体" w:hAnsi="楷体" w:eastAsia="楷体" w:cs="楷体"/>
        </w:rPr>
        <w:t>基础地理信息数据库更新工程</w:t>
      </w:r>
      <w:bookmarkEnd w:id="273"/>
      <w:bookmarkEnd w:id="274"/>
      <w:bookmarkEnd w:id="275"/>
      <w:bookmarkEnd w:id="276"/>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智慧高青时空信息数据库是城市信息化建设基础设施之一，是各类城市应用系统建设的基础平台，各类应用系统通过平台共享接口获取地理信息数据在线式服务。时空信息数据库结合基本比例尺数据成果和实景三维数据成果，保障时空信息数据的完备性、一致性、现势性及精确性。</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77" w:name="_Toc5524"/>
      <w:bookmarkStart w:id="278" w:name="_Toc16665"/>
      <w:r>
        <w:rPr>
          <w:rFonts w:hint="eastAsia" w:ascii="仿宋_GB2312" w:hAnsi="仿宋_GB2312" w:eastAsia="仿宋_GB2312" w:cs="仿宋_GB2312"/>
          <w:bCs w:val="0"/>
          <w:kern w:val="2"/>
          <w:sz w:val="32"/>
          <w:szCs w:val="32"/>
          <w:lang w:val="en-US" w:eastAsia="zh-CN" w:bidi="ar-SA"/>
        </w:rPr>
        <w:t>1、影像数据获取</w:t>
      </w:r>
      <w:bookmarkEnd w:id="277"/>
      <w:r>
        <w:rPr>
          <w:rFonts w:hint="eastAsia" w:ascii="仿宋_GB2312" w:hAnsi="仿宋_GB2312" w:eastAsia="仿宋_GB2312" w:cs="仿宋_GB2312"/>
          <w:bCs w:val="0"/>
          <w:kern w:val="2"/>
          <w:sz w:val="32"/>
          <w:szCs w:val="32"/>
          <w:lang w:val="en-US" w:eastAsia="zh-CN" w:bidi="ar-SA"/>
        </w:rPr>
        <w:t>与制作</w:t>
      </w:r>
      <w:bookmarkEnd w:id="278"/>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79" w:name="_Toc27740"/>
      <w:r>
        <w:rPr>
          <w:rFonts w:hint="eastAsia" w:ascii="仿宋_GB2312" w:hAnsi="仿宋_GB2312" w:eastAsia="仿宋_GB2312" w:cs="仿宋_GB2312"/>
          <w:bCs w:val="0"/>
          <w:kern w:val="2"/>
          <w:sz w:val="32"/>
          <w:szCs w:val="32"/>
          <w:lang w:val="en-US" w:eastAsia="zh-CN" w:bidi="ar-SA"/>
        </w:rPr>
        <w:t>结合实际需求，充分整合利用已有资源，2022年获取并制作全县重点区域约36平方千米（包括高青县建成区25平方千米、高青化工产业园区11平方千米）、天鹅湖国际温泉慢城10平方千米、高青县黄河沿岸约65平方千米0.05米正射影像1次，获取并制作高青县建成区25平方千米0.05米倾斜航空遥感影像1次；2024年，获取并制作高青化工产业园区11平方千米0.05米倾斜航空遥感影像1次，为智慧城市建设提供基础数据源；获取并制作天鹅湖国际温泉慢城10平方千米0.05米倾斜航空遥感影像1次，为高青旅游业发展提供基础数据保障；获取并制作高青黄河沿岸约65平方千米0.05米倾斜航空遥感影像1次，为黄河两岸的治理、防灾减灾及景观改造等提供基础数据。</w:t>
      </w:r>
    </w:p>
    <w:bookmarkEnd w:id="279"/>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80" w:name="_Toc12394"/>
      <w:bookmarkStart w:id="281" w:name="_Toc14302"/>
      <w:bookmarkStart w:id="282" w:name="_Toc1352"/>
      <w:r>
        <w:rPr>
          <w:rFonts w:hint="eastAsia" w:ascii="仿宋_GB2312" w:hAnsi="仿宋_GB2312" w:eastAsia="仿宋_GB2312" w:cs="仿宋_GB2312"/>
          <w:bCs w:val="0"/>
          <w:kern w:val="2"/>
          <w:sz w:val="32"/>
          <w:szCs w:val="32"/>
          <w:lang w:val="en-US" w:eastAsia="zh-CN" w:bidi="ar-SA"/>
        </w:rPr>
        <w:t>2、数字线划图</w:t>
      </w:r>
      <w:bookmarkEnd w:id="280"/>
      <w:bookmarkEnd w:id="281"/>
      <w:r>
        <w:rPr>
          <w:rFonts w:hint="eastAsia" w:ascii="仿宋_GB2312" w:hAnsi="仿宋_GB2312" w:eastAsia="仿宋_GB2312" w:cs="仿宋_GB2312"/>
          <w:bCs w:val="0"/>
          <w:kern w:val="2"/>
          <w:sz w:val="32"/>
          <w:szCs w:val="32"/>
          <w:lang w:val="en-US" w:eastAsia="zh-CN" w:bidi="ar-SA"/>
        </w:rPr>
        <w:t>采集制作</w:t>
      </w:r>
      <w:bookmarkEnd w:id="282"/>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83" w:name="_Toc47"/>
      <w:r>
        <w:rPr>
          <w:rFonts w:hint="eastAsia" w:ascii="仿宋_GB2312" w:hAnsi="仿宋_GB2312" w:eastAsia="仿宋_GB2312" w:cs="仿宋_GB2312"/>
          <w:bCs w:val="0"/>
          <w:kern w:val="2"/>
          <w:sz w:val="32"/>
          <w:szCs w:val="32"/>
          <w:lang w:val="en-US" w:eastAsia="zh-CN" w:bidi="ar-SA"/>
        </w:rPr>
        <w:t>采用航空摄影测量的方法，开展全县大比例尺基础地理信息数据库年度动态更新，2022年实现高青县建成区25平方千米、高青化工产业园区11平方千米、北至北外环、南至南外环、西至西外环、东至开泰大道30平方千米（建成区范围除外）、黄河沿岸65平方千米的1:500比例尺数字线划图采集制作、更新与入库；完成木李镇、高城镇、花沟镇、黑里寨镇、高城镇、唐坊镇、常家镇、原赵店镇驻地、原高城镇驻地建成镇范围内共20.47平方千米1:500比例尺数字线划图采集制作与入库；并于2024年对以上区域范围内的1：500比例尺数字线划图进行更新（建成区范围内除外）。</w:t>
      </w:r>
    </w:p>
    <w:bookmarkEnd w:id="283"/>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84" w:name="_Toc10637"/>
      <w:bookmarkStart w:id="285" w:name="_Toc3396"/>
      <w:bookmarkStart w:id="286" w:name="_Toc7958"/>
      <w:r>
        <w:rPr>
          <w:rFonts w:hint="eastAsia" w:ascii="仿宋_GB2312" w:hAnsi="仿宋_GB2312" w:eastAsia="仿宋_GB2312" w:cs="仿宋_GB2312"/>
          <w:bCs w:val="0"/>
          <w:kern w:val="2"/>
          <w:sz w:val="32"/>
          <w:szCs w:val="32"/>
          <w:lang w:val="en-US" w:eastAsia="zh-CN" w:bidi="ar-SA"/>
        </w:rPr>
        <w:t>3、地名地址数据库更新</w:t>
      </w:r>
      <w:bookmarkEnd w:id="284"/>
      <w:bookmarkEnd w:id="285"/>
      <w:bookmarkEnd w:id="286"/>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完善数据标准体系，制定全县统一的地名地址编码规则、数据采集和录入规范，确保地名地址数据采集、编辑、入库等标准化，结合数字线划图、部门共享专题数据等，采取增量更新模式，实现全县831平方千米地名地址数据库年度更新。</w:t>
      </w:r>
    </w:p>
    <w:p>
      <w:pPr>
        <w:pStyle w:val="4"/>
        <w:keepNext w:val="0"/>
        <w:keepLines w:val="0"/>
        <w:spacing w:before="0" w:after="0" w:line="560" w:lineRule="exact"/>
        <w:ind w:firstLine="643" w:firstLineChars="200"/>
        <w:rPr>
          <w:rFonts w:hint="eastAsia" w:ascii="楷体" w:hAnsi="楷体" w:eastAsia="楷体" w:cs="楷体"/>
        </w:rPr>
      </w:pPr>
      <w:bookmarkStart w:id="287" w:name="_Toc31795"/>
      <w:bookmarkStart w:id="288" w:name="_Toc22308"/>
      <w:bookmarkStart w:id="289" w:name="_Toc25157"/>
      <w:bookmarkStart w:id="290" w:name="_Toc5187"/>
      <w:bookmarkStart w:id="291" w:name="_Toc1356"/>
      <w:r>
        <w:rPr>
          <w:rFonts w:hint="eastAsia" w:ascii="楷体" w:hAnsi="楷体" w:eastAsia="楷体" w:cs="楷体"/>
        </w:rPr>
        <w:t>（三）新型基础测绘试点工程</w:t>
      </w:r>
      <w:bookmarkEnd w:id="287"/>
      <w:bookmarkEnd w:id="288"/>
      <w:bookmarkEnd w:id="289"/>
      <w:bookmarkEnd w:id="290"/>
      <w:bookmarkEnd w:id="291"/>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在山东省新型基础测绘体系试点成果与经验基础上，根据新型基础测绘产品体系、技术体系、标准规范体系和生产组织体系，确定不同类型区域地理实体的等级、空间精度，整合各比例尺数字线划图、城市框架数据、地名地址数据等，建成基础地理实体数据库，服务城市精细化管理。</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92" w:name="_Toc28761"/>
      <w:bookmarkStart w:id="293" w:name="_Toc23520"/>
      <w:bookmarkStart w:id="294" w:name="_Toc28970"/>
      <w:r>
        <w:rPr>
          <w:rFonts w:hint="eastAsia" w:ascii="仿宋_GB2312" w:hAnsi="仿宋_GB2312" w:eastAsia="仿宋_GB2312" w:cs="仿宋_GB2312"/>
          <w:bCs w:val="0"/>
          <w:kern w:val="2"/>
          <w:sz w:val="32"/>
          <w:szCs w:val="32"/>
          <w:lang w:val="en-US" w:eastAsia="zh-CN" w:bidi="ar-SA"/>
        </w:rPr>
        <w:t>1、可量测三维实景数据的建设与应用</w:t>
      </w:r>
      <w:bookmarkEnd w:id="292"/>
      <w:bookmarkEnd w:id="293"/>
      <w:bookmarkEnd w:id="294"/>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采集与制作高青县建成区主要街道大约30千米的可量测实景三维街景数据，促进二三维一体化时空地理信息在国土空间规划、智慧城市等方面的服务应用。</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295" w:name="_Toc1740"/>
      <w:r>
        <w:rPr>
          <w:rFonts w:hint="eastAsia" w:ascii="仿宋_GB2312" w:hAnsi="仿宋_GB2312" w:eastAsia="仿宋_GB2312" w:cs="仿宋_GB2312"/>
          <w:bCs w:val="0"/>
          <w:kern w:val="2"/>
          <w:sz w:val="32"/>
          <w:szCs w:val="32"/>
          <w:lang w:val="en-US" w:eastAsia="zh-CN" w:bidi="ar-SA"/>
        </w:rPr>
        <w:t>2、旅游景点的全景虚拟展示</w:t>
      </w:r>
      <w:bookmarkEnd w:id="295"/>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“十三五”期间，高青县被确定为第二批革命文物保护利用片区。同时，蓑衣樊村先后被评为“中国最美乡村”、“中国乡村旅游模范村”，规划期内完成蓑衣樊村、陈庄-唐口西周遗址博物馆完整的实景制作。</w:t>
      </w:r>
    </w:p>
    <w:p>
      <w:pPr>
        <w:pStyle w:val="4"/>
        <w:keepNext w:val="0"/>
        <w:keepLines w:val="0"/>
        <w:spacing w:before="0" w:after="0" w:line="560" w:lineRule="exact"/>
        <w:ind w:firstLine="643" w:firstLineChars="200"/>
        <w:rPr>
          <w:rFonts w:hint="eastAsia" w:ascii="楷体" w:hAnsi="楷体" w:eastAsia="楷体" w:cs="楷体"/>
        </w:rPr>
      </w:pPr>
      <w:bookmarkStart w:id="296" w:name="_Toc21482"/>
      <w:bookmarkStart w:id="297" w:name="_Toc23362"/>
      <w:bookmarkStart w:id="298" w:name="_Toc16238"/>
      <w:bookmarkStart w:id="299" w:name="_Toc28840"/>
      <w:bookmarkStart w:id="300" w:name="_Toc10632"/>
      <w:bookmarkStart w:id="301" w:name="_Toc27086"/>
      <w:bookmarkStart w:id="302" w:name="_Toc75264848"/>
      <w:bookmarkStart w:id="303" w:name="_Toc58314900"/>
      <w:bookmarkStart w:id="304" w:name="_Toc3774"/>
      <w:bookmarkStart w:id="305" w:name="_Toc7568"/>
      <w:bookmarkStart w:id="306" w:name="_Toc51602259"/>
      <w:bookmarkStart w:id="307" w:name="_Toc55748547"/>
      <w:bookmarkStart w:id="308" w:name="_Toc24273_WPSOffice_Level2"/>
      <w:bookmarkStart w:id="309" w:name="_Toc27266_WPSOffice_Level2"/>
      <w:r>
        <w:rPr>
          <w:rFonts w:hint="eastAsia" w:ascii="楷体" w:hAnsi="楷体" w:eastAsia="楷体" w:cs="楷体"/>
        </w:rPr>
        <w:t>（四）现代地理信息服务体系建设工程</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310" w:name="_Toc32419"/>
      <w:bookmarkStart w:id="311" w:name="_Toc55748551"/>
      <w:bookmarkStart w:id="312" w:name="_Toc18656"/>
      <w:bookmarkStart w:id="313" w:name="_Toc11534"/>
      <w:bookmarkStart w:id="314" w:name="_Toc75264851"/>
      <w:bookmarkStart w:id="315" w:name="_Toc10331"/>
      <w:bookmarkStart w:id="316" w:name="_Toc23075"/>
      <w:bookmarkStart w:id="317" w:name="_Toc30386"/>
      <w:bookmarkStart w:id="318" w:name="_Toc1819_WPSOffice_Level3"/>
      <w:bookmarkStart w:id="319" w:name="_Toc58314903"/>
      <w:bookmarkStart w:id="320" w:name="_Toc22353_WPSOffice_Level3"/>
      <w:r>
        <w:rPr>
          <w:rFonts w:hint="eastAsia" w:ascii="仿宋_GB2312" w:hAnsi="仿宋_GB2312" w:eastAsia="仿宋_GB2312" w:cs="仿宋_GB2312"/>
          <w:bCs w:val="0"/>
          <w:kern w:val="2"/>
          <w:sz w:val="32"/>
          <w:szCs w:val="32"/>
          <w:lang w:val="en-US" w:eastAsia="zh-CN" w:bidi="ar-SA"/>
        </w:rPr>
        <w:t>1、公共地图服务</w:t>
      </w:r>
      <w:bookmarkEnd w:id="310"/>
      <w:bookmarkEnd w:id="311"/>
      <w:bookmarkEnd w:id="312"/>
      <w:bookmarkEnd w:id="313"/>
      <w:bookmarkEnd w:id="314"/>
      <w:bookmarkEnd w:id="315"/>
      <w:bookmarkEnd w:id="316"/>
      <w:bookmarkEnd w:id="317"/>
      <w:bookmarkEnd w:id="318"/>
      <w:bookmarkEnd w:id="319"/>
      <w:bookmarkEnd w:id="320"/>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①利用最新基础地理信息数据编制出版《高青县地图》一版，制作完善高青县系列标准地图，全面反映高青县自然、经济、人文和社会发展状况。</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②制作高青县各乡镇地图。主要表示水系、植被、交通、居民地、注记等，服务于高青县各乡镇的发展。</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③综合旅游专题图</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近年来，高青县旅游产业更是异军突起，先后获得“中国健康养生休闲旅游名县”“山东省旅游综合改革试点县”“山东省全域旅游示范区创建县”“山东省休闲农业与乡村旅游示范县”等荣誉称号。“十四五”期间，结合实际需求，利用所获取的遥感影像数据，编制高青县乡村综合旅游专题图一版，服务于高青旅游和乡村经济的发展。</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321" w:name="_Toc23737"/>
      <w:bookmarkStart w:id="322" w:name="_Toc16121"/>
      <w:bookmarkStart w:id="323" w:name="_Toc29292"/>
      <w:bookmarkStart w:id="324" w:name="_Toc75264852"/>
      <w:bookmarkStart w:id="325" w:name="_Toc22453_WPSOffice_Level3"/>
      <w:bookmarkStart w:id="326" w:name="_Toc11415"/>
      <w:bookmarkStart w:id="327" w:name="_Toc19766_WPSOffice_Level3"/>
      <w:bookmarkStart w:id="328" w:name="_Toc3849"/>
      <w:bookmarkStart w:id="329" w:name="_Toc30685"/>
      <w:r>
        <w:rPr>
          <w:rFonts w:hint="eastAsia" w:ascii="仿宋_GB2312" w:hAnsi="仿宋_GB2312" w:eastAsia="仿宋_GB2312" w:cs="仿宋_GB2312"/>
          <w:bCs w:val="0"/>
          <w:kern w:val="2"/>
          <w:sz w:val="32"/>
          <w:szCs w:val="32"/>
          <w:lang w:val="en-US" w:eastAsia="zh-CN" w:bidi="ar-SA"/>
        </w:rPr>
        <w:t>2、地理信息数据安全</w:t>
      </w:r>
      <w:bookmarkEnd w:id="321"/>
      <w:bookmarkEnd w:id="322"/>
      <w:bookmarkEnd w:id="323"/>
      <w:bookmarkEnd w:id="324"/>
      <w:bookmarkEnd w:id="325"/>
      <w:bookmarkEnd w:id="326"/>
      <w:bookmarkEnd w:id="327"/>
      <w:bookmarkEnd w:id="328"/>
      <w:bookmarkEnd w:id="329"/>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按照《中华人民共和国测绘法》</w:t>
      </w:r>
      <w:bookmarkStart w:id="420" w:name="_GoBack"/>
      <w:bookmarkEnd w:id="420"/>
      <w:r>
        <w:rPr>
          <w:rFonts w:hint="eastAsia" w:ascii="仿宋_GB2312" w:hAnsi="仿宋_GB2312" w:eastAsia="仿宋_GB2312" w:cs="仿宋_GB2312"/>
          <w:bCs w:val="0"/>
          <w:kern w:val="2"/>
          <w:sz w:val="32"/>
          <w:szCs w:val="32"/>
          <w:lang w:val="en-US" w:eastAsia="zh-CN" w:bidi="ar-SA"/>
        </w:rPr>
        <w:t>《中华人民共和国保守国家秘密法》以及《测绘成果管理条例》《测量标志保护条例》《基础测绘条例》的有关规定，引进涉密测绘地理信息成果综合监管服务系统，对提供服务的涉密基础测绘成果领取、存储、使用进行全流程监管，确保提供使用的涉密基础测绘成果安全。</w:t>
      </w:r>
      <w:bookmarkStart w:id="330" w:name="_Toc55748559"/>
      <w:bookmarkStart w:id="331" w:name="_Toc51602272"/>
      <w:bookmarkStart w:id="332" w:name="_Toc58314904"/>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bookmarkStart w:id="333" w:name="_Toc183"/>
      <w:bookmarkStart w:id="334" w:name="_Toc24582"/>
      <w:r>
        <w:rPr>
          <w:rFonts w:hint="eastAsia" w:ascii="仿宋_GB2312" w:hAnsi="仿宋_GB2312" w:eastAsia="仿宋_GB2312" w:cs="仿宋_GB2312"/>
          <w:bCs w:val="0"/>
          <w:kern w:val="2"/>
          <w:sz w:val="32"/>
          <w:szCs w:val="32"/>
          <w:lang w:val="en-US" w:eastAsia="zh-CN" w:bidi="ar-SA"/>
        </w:rPr>
        <w:t>3、应急测绘保障</w:t>
      </w:r>
      <w:bookmarkEnd w:id="333"/>
      <w:bookmarkEnd w:id="334"/>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开展应急地图编制、应急数据库维护、应急地理信息服务平台运维、应急专题地理信息和测绘成果储备，应急装备日常维护和更新。为政府部门宏观管理、科学决策以及处置突发应急事件，提供丰富的基础地理信息和可靠的决策依据。</w:t>
      </w:r>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按照应急保障预案要求，制定应急测绘演练计划，期间选取合适的地质灾害、公共安全隐患点开展应急测绘保障演练4次（每年一次），提升灾害现场数据获取与制作、应急事件处置保障的快速响应能力。</w:t>
      </w:r>
    </w:p>
    <w:p>
      <w:pPr>
        <w:pStyle w:val="3"/>
        <w:keepNext w:val="0"/>
        <w:keepLines w:val="0"/>
        <w:spacing w:before="0" w:after="0" w:line="560" w:lineRule="exact"/>
        <w:ind w:firstLine="640" w:firstLineChars="200"/>
        <w:rPr>
          <w:rFonts w:ascii="Times New Roman" w:hAnsi="Times New Roman" w:eastAsia="黑体"/>
          <w:b w:val="0"/>
          <w:sz w:val="32"/>
          <w:szCs w:val="32"/>
        </w:rPr>
      </w:pPr>
      <w:bookmarkStart w:id="335" w:name="_Toc75264853"/>
      <w:bookmarkStart w:id="336" w:name="_Toc16140"/>
      <w:bookmarkStart w:id="337" w:name="_Toc5797_WPSOffice_Level1"/>
      <w:bookmarkStart w:id="338" w:name="_Toc17904"/>
      <w:bookmarkStart w:id="339" w:name="_Toc25593"/>
      <w:bookmarkStart w:id="340" w:name="_Toc10896"/>
      <w:bookmarkStart w:id="341" w:name="_Toc3199"/>
      <w:bookmarkStart w:id="342" w:name="_Toc10962"/>
      <w:bookmarkStart w:id="343" w:name="_Toc5807"/>
      <w:bookmarkStart w:id="344" w:name="_Toc16157_WPSOffice_Level1"/>
      <w:bookmarkStart w:id="345" w:name="_Toc29252"/>
      <w:r>
        <w:rPr>
          <w:rFonts w:ascii="Times New Roman" w:hAnsi="Times New Roman" w:eastAsia="黑体"/>
          <w:b w:val="0"/>
          <w:sz w:val="32"/>
          <w:szCs w:val="32"/>
        </w:rPr>
        <w:t>六、保障措施</w:t>
      </w:r>
      <w:bookmarkEnd w:id="330"/>
      <w:bookmarkEnd w:id="331"/>
      <w:bookmarkEnd w:id="332"/>
      <w:bookmarkEnd w:id="335"/>
      <w:bookmarkEnd w:id="336"/>
      <w:bookmarkEnd w:id="337"/>
      <w:bookmarkEnd w:id="338"/>
      <w:bookmarkEnd w:id="339"/>
      <w:bookmarkEnd w:id="340"/>
      <w:bookmarkEnd w:id="341"/>
      <w:bookmarkEnd w:id="342"/>
      <w:bookmarkEnd w:id="343"/>
      <w:bookmarkEnd w:id="344"/>
      <w:bookmarkEnd w:id="345"/>
    </w:p>
    <w:p>
      <w:pPr>
        <w:pStyle w:val="4"/>
        <w:keepNext w:val="0"/>
        <w:keepLines w:val="0"/>
        <w:spacing w:before="0" w:after="0" w:line="560" w:lineRule="exact"/>
        <w:ind w:firstLine="643" w:firstLineChars="200"/>
        <w:rPr>
          <w:rFonts w:hint="eastAsia" w:ascii="楷体" w:hAnsi="楷体" w:eastAsia="楷体" w:cs="楷体"/>
        </w:rPr>
      </w:pPr>
      <w:bookmarkStart w:id="346" w:name="_Toc51602273"/>
      <w:bookmarkStart w:id="347" w:name="_Toc75264854"/>
      <w:bookmarkStart w:id="348" w:name="_Toc32610"/>
      <w:bookmarkStart w:id="349" w:name="_Toc10179"/>
      <w:bookmarkStart w:id="350" w:name="_Toc7436"/>
      <w:bookmarkStart w:id="351" w:name="_Toc2483_WPSOffice_Level2"/>
      <w:bookmarkStart w:id="352" w:name="_Toc58314905"/>
      <w:bookmarkStart w:id="353" w:name="_Toc14608"/>
      <w:bookmarkStart w:id="354" w:name="_Toc7665"/>
      <w:bookmarkStart w:id="355" w:name="_Toc25838_WPSOffice_Level2"/>
      <w:bookmarkStart w:id="356" w:name="_Toc21094"/>
      <w:bookmarkStart w:id="357" w:name="_Toc55748560"/>
      <w:bookmarkStart w:id="358" w:name="_Toc1981"/>
      <w:bookmarkStart w:id="359" w:name="_Toc31339"/>
      <w:r>
        <w:rPr>
          <w:rFonts w:hint="eastAsia" w:ascii="楷体" w:hAnsi="楷体" w:eastAsia="楷体" w:cs="楷体"/>
        </w:rPr>
        <w:t>（一）加强组织领导</w:t>
      </w:r>
      <w:bookmarkEnd w:id="346"/>
      <w:r>
        <w:rPr>
          <w:rFonts w:hint="eastAsia" w:ascii="楷体" w:hAnsi="楷体" w:eastAsia="楷体" w:cs="楷体"/>
        </w:rPr>
        <w:t>，优化法规政策环境</w:t>
      </w:r>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充分认识基础测绘在经济社会发展和政府治理能力现代化建设中的作用和地位，强化依法测绘意识，全面加强测绘队伍的党建工作。自然资源主管部门强化对全县基础测绘工作的组织领导，加强与各有关部门沟通，将确定的主要任务和重大工程分解落实并严格实施，开展规划实施情况评估，保证规划目标的顺利实施。</w:t>
      </w:r>
    </w:p>
    <w:p>
      <w:pPr>
        <w:pStyle w:val="4"/>
        <w:keepNext w:val="0"/>
        <w:keepLines w:val="0"/>
        <w:spacing w:before="0" w:after="0" w:line="560" w:lineRule="exact"/>
        <w:ind w:firstLine="643" w:firstLineChars="200"/>
        <w:rPr>
          <w:rFonts w:hint="eastAsia" w:ascii="楷体" w:hAnsi="楷体" w:eastAsia="楷体" w:cs="楷体"/>
        </w:rPr>
      </w:pPr>
      <w:bookmarkStart w:id="360" w:name="_Toc15942"/>
      <w:bookmarkStart w:id="361" w:name="_Toc58314906"/>
      <w:bookmarkStart w:id="362" w:name="_Toc13936_WPSOffice_Level2"/>
      <w:bookmarkStart w:id="363" w:name="_Toc16957_WPSOffice_Level2"/>
      <w:bookmarkStart w:id="364" w:name="_Toc29733"/>
      <w:bookmarkStart w:id="365" w:name="_Toc10036"/>
      <w:bookmarkStart w:id="366" w:name="_Toc32617"/>
      <w:bookmarkStart w:id="367" w:name="_Toc23268"/>
      <w:bookmarkStart w:id="368" w:name="_Toc29471"/>
      <w:bookmarkStart w:id="369" w:name="_Toc24311"/>
      <w:bookmarkStart w:id="370" w:name="_Toc75264855"/>
      <w:bookmarkStart w:id="371" w:name="_Toc14749"/>
      <w:r>
        <w:rPr>
          <w:rFonts w:hint="eastAsia" w:ascii="楷体" w:hAnsi="楷体" w:eastAsia="楷体" w:cs="楷体"/>
        </w:rPr>
        <w:t>（二）加强经费投入，建立长效保障机制</w:t>
      </w:r>
      <w:bookmarkEnd w:id="360"/>
      <w:bookmarkEnd w:id="361"/>
      <w:bookmarkEnd w:id="362"/>
      <w:bookmarkEnd w:id="363"/>
      <w:bookmarkEnd w:id="364"/>
      <w:bookmarkEnd w:id="365"/>
      <w:bookmarkEnd w:id="366"/>
      <w:bookmarkEnd w:id="367"/>
      <w:bookmarkEnd w:id="368"/>
      <w:bookmarkEnd w:id="369"/>
      <w:bookmarkEnd w:id="370"/>
      <w:bookmarkEnd w:id="371"/>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依据《中华人民共和国测绘法》和《山东省测绘地理信息条例》的有关规定，按照基础测绘分级管理的要求，合理界定市、县两级权责关系，将基础测绘经费纳入同级财政预算，健全分级投入、长效稳定的基础测绘经费保障机制，推进全县基础测绘发展。</w:t>
      </w:r>
    </w:p>
    <w:p>
      <w:pPr>
        <w:pStyle w:val="4"/>
        <w:keepNext w:val="0"/>
        <w:keepLines w:val="0"/>
        <w:spacing w:before="0" w:after="0" w:line="560" w:lineRule="exact"/>
        <w:ind w:firstLine="643" w:firstLineChars="200"/>
        <w:rPr>
          <w:rFonts w:hint="eastAsia" w:ascii="楷体" w:hAnsi="楷体" w:eastAsia="楷体" w:cs="楷体"/>
        </w:rPr>
      </w:pPr>
      <w:bookmarkStart w:id="372" w:name="_Toc75264856"/>
      <w:bookmarkStart w:id="373" w:name="_Toc58314907"/>
      <w:bookmarkStart w:id="374" w:name="_Toc20333"/>
      <w:bookmarkStart w:id="375" w:name="_Toc31942"/>
      <w:bookmarkStart w:id="376" w:name="_Toc26177"/>
      <w:bookmarkStart w:id="377" w:name="_Toc13252_WPSOffice_Level2"/>
      <w:bookmarkStart w:id="378" w:name="_Toc8420"/>
      <w:bookmarkStart w:id="379" w:name="_Toc9264_WPSOffice_Level2"/>
      <w:bookmarkStart w:id="380" w:name="_Toc15672"/>
      <w:bookmarkStart w:id="381" w:name="_Toc32616"/>
      <w:bookmarkStart w:id="382" w:name="_Toc15575"/>
      <w:bookmarkStart w:id="383" w:name="_Toc18858"/>
      <w:r>
        <w:rPr>
          <w:rFonts w:hint="eastAsia" w:ascii="楷体" w:hAnsi="楷体" w:eastAsia="楷体" w:cs="楷体"/>
        </w:rPr>
        <w:t>（三）加强人才培养与引进，构建测绘队伍建设</w:t>
      </w:r>
      <w:bookmarkEnd w:id="372"/>
      <w:bookmarkEnd w:id="373"/>
      <w:bookmarkEnd w:id="374"/>
      <w:bookmarkEnd w:id="375"/>
      <w:bookmarkEnd w:id="376"/>
      <w:bookmarkEnd w:id="377"/>
      <w:bookmarkEnd w:id="378"/>
      <w:bookmarkEnd w:id="379"/>
      <w:bookmarkEnd w:id="380"/>
      <w:r>
        <w:rPr>
          <w:rFonts w:hint="eastAsia" w:ascii="楷体" w:hAnsi="楷体" w:eastAsia="楷体" w:cs="楷体"/>
        </w:rPr>
        <w:t>新体系</w:t>
      </w:r>
      <w:bookmarkEnd w:id="381"/>
      <w:bookmarkEnd w:id="382"/>
      <w:bookmarkEnd w:id="383"/>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高度重视测绘高技术人才培养，加快构建与新技术、新业务相适应的基础测绘队伍新体系。加强校企合作，对测绘管理人员和技术骨干队伍开展全面培训，培养一批素质优良、技能过硬的专业管理人才和高技能人才，积极吸引高层次人才，逐步建立起人才培养、引进和使用相协调的人才管理机制。</w:t>
      </w:r>
    </w:p>
    <w:p>
      <w:pPr>
        <w:pStyle w:val="4"/>
        <w:keepNext w:val="0"/>
        <w:keepLines w:val="0"/>
        <w:spacing w:before="0" w:after="0" w:line="560" w:lineRule="exact"/>
        <w:ind w:firstLine="643" w:firstLineChars="200"/>
        <w:rPr>
          <w:rFonts w:hint="eastAsia" w:ascii="楷体" w:hAnsi="楷体" w:eastAsia="楷体" w:cs="楷体"/>
        </w:rPr>
      </w:pPr>
      <w:bookmarkStart w:id="384" w:name="_Toc58314908"/>
      <w:bookmarkStart w:id="385" w:name="_Toc23155"/>
      <w:bookmarkStart w:id="386" w:name="_Toc30835"/>
      <w:bookmarkStart w:id="387" w:name="_Toc20041"/>
      <w:bookmarkStart w:id="388" w:name="_Toc2221"/>
      <w:bookmarkStart w:id="389" w:name="_Toc21341"/>
      <w:bookmarkStart w:id="390" w:name="_Toc7764_WPSOffice_Level2"/>
      <w:bookmarkStart w:id="391" w:name="_Toc4124"/>
      <w:bookmarkStart w:id="392" w:name="_Toc25808"/>
      <w:bookmarkStart w:id="393" w:name="_Toc14100"/>
      <w:bookmarkStart w:id="394" w:name="_Toc12653_WPSOffice_Level2"/>
      <w:bookmarkStart w:id="395" w:name="_Toc75264857"/>
      <w:r>
        <w:rPr>
          <w:rFonts w:hint="eastAsia" w:ascii="楷体" w:hAnsi="楷体" w:eastAsia="楷体" w:cs="楷体"/>
        </w:rPr>
        <w:t>（四）加强技术创新，</w:t>
      </w:r>
      <w:bookmarkEnd w:id="384"/>
      <w:r>
        <w:rPr>
          <w:rFonts w:hint="eastAsia" w:ascii="楷体" w:hAnsi="楷体" w:eastAsia="楷体" w:cs="楷体"/>
        </w:rPr>
        <w:t>加快推进科技兴测</w:t>
      </w:r>
      <w:bookmarkEnd w:id="385"/>
      <w:bookmarkEnd w:id="386"/>
      <w:bookmarkEnd w:id="387"/>
      <w:bookmarkEnd w:id="388"/>
      <w:bookmarkEnd w:id="389"/>
      <w:bookmarkEnd w:id="390"/>
      <w:bookmarkEnd w:id="391"/>
      <w:bookmarkEnd w:id="392"/>
      <w:bookmarkEnd w:id="393"/>
      <w:bookmarkEnd w:id="394"/>
      <w:bookmarkEnd w:id="395"/>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坚持把科技创新作为测绘事业持续发展的核心驱动力，深入实施科技兴测战略，发挥科技对基础测绘发展的引领和支撑作用。全面加强新技术在基础测绘领域的应用，加大科技成果在基础地理信息获取、处理、管理、服务等重点环节的引进与转化应用力度，提升基础测绘工作效能。</w:t>
      </w:r>
    </w:p>
    <w:p>
      <w:pPr>
        <w:pStyle w:val="4"/>
        <w:keepNext w:val="0"/>
        <w:keepLines w:val="0"/>
        <w:spacing w:before="0" w:after="0" w:line="560" w:lineRule="exact"/>
        <w:ind w:firstLine="643" w:firstLineChars="200"/>
        <w:rPr>
          <w:rFonts w:hint="eastAsia" w:ascii="楷体" w:hAnsi="楷体" w:eastAsia="楷体" w:cs="楷体"/>
        </w:rPr>
      </w:pPr>
      <w:bookmarkStart w:id="396" w:name="_Toc10144"/>
      <w:bookmarkStart w:id="397" w:name="_Toc13812_WPSOffice_Level2"/>
      <w:bookmarkStart w:id="398" w:name="_Toc24303"/>
      <w:bookmarkStart w:id="399" w:name="_Toc5844"/>
      <w:bookmarkStart w:id="400" w:name="_Toc21739"/>
      <w:bookmarkStart w:id="401" w:name="_Toc75264858"/>
      <w:bookmarkStart w:id="402" w:name="_Toc24084"/>
      <w:bookmarkStart w:id="403" w:name="_Toc18400_WPSOffice_Level2"/>
      <w:bookmarkStart w:id="404" w:name="_Toc58314909"/>
      <w:bookmarkStart w:id="405" w:name="_Toc24022"/>
      <w:bookmarkStart w:id="406" w:name="_Toc24710"/>
      <w:bookmarkStart w:id="407" w:name="_Toc23576"/>
      <w:r>
        <w:rPr>
          <w:rFonts w:hint="eastAsia" w:ascii="楷体" w:hAnsi="楷体" w:eastAsia="楷体" w:cs="楷体"/>
        </w:rPr>
        <w:t>（五）加强安全监管，严守安全保密红线</w:t>
      </w:r>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基础测绘成果涉及国家安全。在管理措施和技术措施方面，强化涉密地理信息的安全保护，加强基础地理信息成果的全流程、全产业链以及应用监管，强化网络数据、信息交换等方面的保密安全建设，努力实现资源共享的同时，坚守保密红线，确保密级数据安全，维护国家安全和利益。</w:t>
      </w:r>
    </w:p>
    <w:p>
      <w:pPr>
        <w:pStyle w:val="4"/>
        <w:keepNext w:val="0"/>
        <w:keepLines w:val="0"/>
        <w:spacing w:before="0" w:after="0" w:line="560" w:lineRule="exact"/>
        <w:ind w:firstLine="643" w:firstLineChars="200"/>
        <w:rPr>
          <w:rFonts w:hint="eastAsia" w:ascii="楷体" w:hAnsi="楷体" w:eastAsia="楷体" w:cs="楷体"/>
        </w:rPr>
      </w:pPr>
      <w:bookmarkStart w:id="408" w:name="_Toc21642_WPSOffice_Level2"/>
      <w:bookmarkStart w:id="409" w:name="_Toc18229"/>
      <w:bookmarkStart w:id="410" w:name="_Toc58314910"/>
      <w:bookmarkStart w:id="411" w:name="_Toc909"/>
      <w:bookmarkStart w:id="412" w:name="_Toc6163"/>
      <w:bookmarkStart w:id="413" w:name="_Toc23428_WPSOffice_Level2"/>
      <w:bookmarkStart w:id="414" w:name="_Toc5906"/>
      <w:bookmarkStart w:id="415" w:name="_Toc11393"/>
      <w:bookmarkStart w:id="416" w:name="_Toc29409"/>
      <w:bookmarkStart w:id="417" w:name="_Toc1586"/>
      <w:bookmarkStart w:id="418" w:name="_Toc75264859"/>
      <w:bookmarkStart w:id="419" w:name="_Toc22968"/>
      <w:r>
        <w:rPr>
          <w:rFonts w:hint="eastAsia" w:ascii="楷体" w:hAnsi="楷体" w:eastAsia="楷体" w:cs="楷体"/>
        </w:rPr>
        <w:t>（六）加强共享开放，统筹市县协调发展</w:t>
      </w:r>
      <w:bookmarkEnd w:id="408"/>
      <w:bookmarkEnd w:id="409"/>
      <w:bookmarkEnd w:id="410"/>
      <w:bookmarkEnd w:id="411"/>
      <w:bookmarkEnd w:id="412"/>
      <w:bookmarkEnd w:id="413"/>
      <w:bookmarkEnd w:id="414"/>
      <w:bookmarkEnd w:id="415"/>
      <w:bookmarkEnd w:id="416"/>
      <w:bookmarkEnd w:id="417"/>
      <w:bookmarkEnd w:id="418"/>
      <w:bookmarkEnd w:id="419"/>
    </w:p>
    <w:p>
      <w:pPr>
        <w:spacing w:line="560" w:lineRule="exact"/>
        <w:ind w:firstLine="640" w:firstLineChars="200"/>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树立主动服务意识，开展广泛的地理信息资源共享，提升地理信息资源价值。建立计划统筹、分级投入、成果共享、联动实施的市县基础测绘组织实施模式。探索通过项目支持等形式，加大对县级基础测绘的支持力度，实现全县基础测绘事业协调发展。</w:t>
      </w:r>
    </w:p>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III</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- 17 -</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F276A"/>
    <w:multiLevelType w:val="singleLevel"/>
    <w:tmpl w:val="A60F27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DljNmFiMzFkY2ZjZmQ4N2MzMDQyM2Q3NzlkMzMifQ=="/>
  </w:docVars>
  <w:rsids>
    <w:rsidRoot w:val="00724B3A"/>
    <w:rsid w:val="000513F9"/>
    <w:rsid w:val="000A19E1"/>
    <w:rsid w:val="000F3394"/>
    <w:rsid w:val="00133F54"/>
    <w:rsid w:val="00167C51"/>
    <w:rsid w:val="001925D4"/>
    <w:rsid w:val="001F0012"/>
    <w:rsid w:val="00251292"/>
    <w:rsid w:val="002739EC"/>
    <w:rsid w:val="00296188"/>
    <w:rsid w:val="002A3964"/>
    <w:rsid w:val="002F0986"/>
    <w:rsid w:val="003030B8"/>
    <w:rsid w:val="00320A52"/>
    <w:rsid w:val="00373361"/>
    <w:rsid w:val="003A7884"/>
    <w:rsid w:val="003A7C86"/>
    <w:rsid w:val="003B4C5C"/>
    <w:rsid w:val="003F74D1"/>
    <w:rsid w:val="00427405"/>
    <w:rsid w:val="004671DB"/>
    <w:rsid w:val="004963CE"/>
    <w:rsid w:val="004B0B50"/>
    <w:rsid w:val="00512F44"/>
    <w:rsid w:val="0052545C"/>
    <w:rsid w:val="00531CC8"/>
    <w:rsid w:val="00545C60"/>
    <w:rsid w:val="00551C42"/>
    <w:rsid w:val="00566EA2"/>
    <w:rsid w:val="00570CF2"/>
    <w:rsid w:val="005C09BF"/>
    <w:rsid w:val="005E4D29"/>
    <w:rsid w:val="0060443B"/>
    <w:rsid w:val="00715038"/>
    <w:rsid w:val="00724B3A"/>
    <w:rsid w:val="00727C09"/>
    <w:rsid w:val="0074039A"/>
    <w:rsid w:val="00777C90"/>
    <w:rsid w:val="007A55C1"/>
    <w:rsid w:val="007B35A9"/>
    <w:rsid w:val="007C4908"/>
    <w:rsid w:val="00815F30"/>
    <w:rsid w:val="00871588"/>
    <w:rsid w:val="0087425E"/>
    <w:rsid w:val="008D2911"/>
    <w:rsid w:val="00956B98"/>
    <w:rsid w:val="00965B9F"/>
    <w:rsid w:val="009A6561"/>
    <w:rsid w:val="00A3565A"/>
    <w:rsid w:val="00A545C0"/>
    <w:rsid w:val="00B94BA9"/>
    <w:rsid w:val="00BC2782"/>
    <w:rsid w:val="00BD6478"/>
    <w:rsid w:val="00BF3714"/>
    <w:rsid w:val="00C0696F"/>
    <w:rsid w:val="00C07CCE"/>
    <w:rsid w:val="00C1687E"/>
    <w:rsid w:val="00C16BDF"/>
    <w:rsid w:val="00C17DA1"/>
    <w:rsid w:val="00C37192"/>
    <w:rsid w:val="00C37694"/>
    <w:rsid w:val="00C84E23"/>
    <w:rsid w:val="00CA42CA"/>
    <w:rsid w:val="00CB775A"/>
    <w:rsid w:val="00D023A9"/>
    <w:rsid w:val="00D337B0"/>
    <w:rsid w:val="00D502B0"/>
    <w:rsid w:val="00DD781D"/>
    <w:rsid w:val="00E00C2D"/>
    <w:rsid w:val="00E6705F"/>
    <w:rsid w:val="00E70FBF"/>
    <w:rsid w:val="00E966B1"/>
    <w:rsid w:val="00EB2397"/>
    <w:rsid w:val="00EE73FC"/>
    <w:rsid w:val="00F42470"/>
    <w:rsid w:val="00FB536A"/>
    <w:rsid w:val="00FB624C"/>
    <w:rsid w:val="01027ADB"/>
    <w:rsid w:val="012B51B0"/>
    <w:rsid w:val="01A90548"/>
    <w:rsid w:val="02954D5A"/>
    <w:rsid w:val="02EF0BB6"/>
    <w:rsid w:val="02F2384B"/>
    <w:rsid w:val="0312357E"/>
    <w:rsid w:val="0341647F"/>
    <w:rsid w:val="035102A6"/>
    <w:rsid w:val="03F60E4E"/>
    <w:rsid w:val="04037436"/>
    <w:rsid w:val="04357AC5"/>
    <w:rsid w:val="04457214"/>
    <w:rsid w:val="04460291"/>
    <w:rsid w:val="04532B80"/>
    <w:rsid w:val="04724F2B"/>
    <w:rsid w:val="04805A06"/>
    <w:rsid w:val="04DC172C"/>
    <w:rsid w:val="051C7103"/>
    <w:rsid w:val="0560432B"/>
    <w:rsid w:val="05970599"/>
    <w:rsid w:val="06F20835"/>
    <w:rsid w:val="071738FD"/>
    <w:rsid w:val="07581E66"/>
    <w:rsid w:val="07A91B75"/>
    <w:rsid w:val="08266F1E"/>
    <w:rsid w:val="08640382"/>
    <w:rsid w:val="088C0C7F"/>
    <w:rsid w:val="08C17E03"/>
    <w:rsid w:val="08D2180C"/>
    <w:rsid w:val="092C5105"/>
    <w:rsid w:val="097F12A0"/>
    <w:rsid w:val="0999394D"/>
    <w:rsid w:val="09B04993"/>
    <w:rsid w:val="09DE7DC9"/>
    <w:rsid w:val="0A253270"/>
    <w:rsid w:val="0A4C2CCE"/>
    <w:rsid w:val="0A685383"/>
    <w:rsid w:val="0AAD4843"/>
    <w:rsid w:val="0AB94300"/>
    <w:rsid w:val="0B02542B"/>
    <w:rsid w:val="0B04649F"/>
    <w:rsid w:val="0B070EFB"/>
    <w:rsid w:val="0B304590"/>
    <w:rsid w:val="0B503D2C"/>
    <w:rsid w:val="0B5B7673"/>
    <w:rsid w:val="0B615B61"/>
    <w:rsid w:val="0BC748E5"/>
    <w:rsid w:val="0BD254AD"/>
    <w:rsid w:val="0BDC5C55"/>
    <w:rsid w:val="0BE35CC8"/>
    <w:rsid w:val="0C6B77BD"/>
    <w:rsid w:val="0C9C51C2"/>
    <w:rsid w:val="0CD6249C"/>
    <w:rsid w:val="0CEF1C81"/>
    <w:rsid w:val="0D1E46C7"/>
    <w:rsid w:val="0D501B49"/>
    <w:rsid w:val="0DB256A2"/>
    <w:rsid w:val="0E0566C1"/>
    <w:rsid w:val="0E836793"/>
    <w:rsid w:val="0EAD22EB"/>
    <w:rsid w:val="0EB030D3"/>
    <w:rsid w:val="0EB941A1"/>
    <w:rsid w:val="0F4849E8"/>
    <w:rsid w:val="0FA371C7"/>
    <w:rsid w:val="0FA96C39"/>
    <w:rsid w:val="0FB83B43"/>
    <w:rsid w:val="0FCD76C4"/>
    <w:rsid w:val="0FE82AA2"/>
    <w:rsid w:val="10150671"/>
    <w:rsid w:val="101C52B3"/>
    <w:rsid w:val="10734232"/>
    <w:rsid w:val="10B42938"/>
    <w:rsid w:val="10F71DC5"/>
    <w:rsid w:val="110614C1"/>
    <w:rsid w:val="111A1C71"/>
    <w:rsid w:val="1147715E"/>
    <w:rsid w:val="118604A5"/>
    <w:rsid w:val="12104133"/>
    <w:rsid w:val="121F0898"/>
    <w:rsid w:val="127577BF"/>
    <w:rsid w:val="1284660C"/>
    <w:rsid w:val="12BB36FA"/>
    <w:rsid w:val="132F16FF"/>
    <w:rsid w:val="134C670E"/>
    <w:rsid w:val="13690E2A"/>
    <w:rsid w:val="1381760E"/>
    <w:rsid w:val="13E5355D"/>
    <w:rsid w:val="13F955F7"/>
    <w:rsid w:val="14043988"/>
    <w:rsid w:val="141A2DFC"/>
    <w:rsid w:val="142A0D22"/>
    <w:rsid w:val="14317C2A"/>
    <w:rsid w:val="14513BB7"/>
    <w:rsid w:val="14673A61"/>
    <w:rsid w:val="14D27496"/>
    <w:rsid w:val="14E80E48"/>
    <w:rsid w:val="14F61215"/>
    <w:rsid w:val="154400F3"/>
    <w:rsid w:val="15BF6FF3"/>
    <w:rsid w:val="15C20179"/>
    <w:rsid w:val="15C2126B"/>
    <w:rsid w:val="15E872F1"/>
    <w:rsid w:val="161F696E"/>
    <w:rsid w:val="162A2E79"/>
    <w:rsid w:val="162D331A"/>
    <w:rsid w:val="16967B66"/>
    <w:rsid w:val="169D058D"/>
    <w:rsid w:val="16C94418"/>
    <w:rsid w:val="16E80496"/>
    <w:rsid w:val="170070E4"/>
    <w:rsid w:val="171A0B20"/>
    <w:rsid w:val="17257F1A"/>
    <w:rsid w:val="179C3D9B"/>
    <w:rsid w:val="17A60BCE"/>
    <w:rsid w:val="17AA2647"/>
    <w:rsid w:val="17BE5130"/>
    <w:rsid w:val="17F85D7E"/>
    <w:rsid w:val="180542EE"/>
    <w:rsid w:val="182F0DF9"/>
    <w:rsid w:val="18885F3A"/>
    <w:rsid w:val="18C16215"/>
    <w:rsid w:val="18CE3F21"/>
    <w:rsid w:val="191E0773"/>
    <w:rsid w:val="19562FC9"/>
    <w:rsid w:val="195E78F2"/>
    <w:rsid w:val="19793D34"/>
    <w:rsid w:val="1980795E"/>
    <w:rsid w:val="19984E7D"/>
    <w:rsid w:val="19AD66D3"/>
    <w:rsid w:val="19D73783"/>
    <w:rsid w:val="1A393958"/>
    <w:rsid w:val="1A694ECB"/>
    <w:rsid w:val="1A9F6B7E"/>
    <w:rsid w:val="1AB04D31"/>
    <w:rsid w:val="1AED6F38"/>
    <w:rsid w:val="1B254191"/>
    <w:rsid w:val="1B467C5B"/>
    <w:rsid w:val="1B507818"/>
    <w:rsid w:val="1B933021"/>
    <w:rsid w:val="1BE35282"/>
    <w:rsid w:val="1C1114D6"/>
    <w:rsid w:val="1C296518"/>
    <w:rsid w:val="1C5E610C"/>
    <w:rsid w:val="1C920BB1"/>
    <w:rsid w:val="1CB35821"/>
    <w:rsid w:val="1CF52F28"/>
    <w:rsid w:val="1D0403ED"/>
    <w:rsid w:val="1D277257"/>
    <w:rsid w:val="1D640A4E"/>
    <w:rsid w:val="1DB40FF8"/>
    <w:rsid w:val="1E121405"/>
    <w:rsid w:val="1E290431"/>
    <w:rsid w:val="1E4E60A0"/>
    <w:rsid w:val="1E905DAB"/>
    <w:rsid w:val="1EDD21BB"/>
    <w:rsid w:val="1EE41E17"/>
    <w:rsid w:val="1F1828F2"/>
    <w:rsid w:val="1F3F22C1"/>
    <w:rsid w:val="1F5D4D4A"/>
    <w:rsid w:val="1F702474"/>
    <w:rsid w:val="1FB673CB"/>
    <w:rsid w:val="1FD044E6"/>
    <w:rsid w:val="2022042A"/>
    <w:rsid w:val="207D4768"/>
    <w:rsid w:val="20877AFC"/>
    <w:rsid w:val="20897998"/>
    <w:rsid w:val="20B745B8"/>
    <w:rsid w:val="215534A2"/>
    <w:rsid w:val="2172236E"/>
    <w:rsid w:val="21F02DC8"/>
    <w:rsid w:val="21FB77AB"/>
    <w:rsid w:val="22171C0F"/>
    <w:rsid w:val="2254524C"/>
    <w:rsid w:val="22B01876"/>
    <w:rsid w:val="22F94FC2"/>
    <w:rsid w:val="231757FD"/>
    <w:rsid w:val="23652913"/>
    <w:rsid w:val="23893627"/>
    <w:rsid w:val="23BB0579"/>
    <w:rsid w:val="240633E4"/>
    <w:rsid w:val="24630B88"/>
    <w:rsid w:val="247966EE"/>
    <w:rsid w:val="24833704"/>
    <w:rsid w:val="24A07878"/>
    <w:rsid w:val="250A095F"/>
    <w:rsid w:val="255250A3"/>
    <w:rsid w:val="25AC1BAB"/>
    <w:rsid w:val="25ED60D9"/>
    <w:rsid w:val="25EF75D2"/>
    <w:rsid w:val="2613713F"/>
    <w:rsid w:val="262E137E"/>
    <w:rsid w:val="268B5D5B"/>
    <w:rsid w:val="268C7007"/>
    <w:rsid w:val="269742C3"/>
    <w:rsid w:val="275346B4"/>
    <w:rsid w:val="27616C2B"/>
    <w:rsid w:val="277A394E"/>
    <w:rsid w:val="27BC2BB5"/>
    <w:rsid w:val="27BD15BE"/>
    <w:rsid w:val="281C1D51"/>
    <w:rsid w:val="2825076A"/>
    <w:rsid w:val="28CC4126"/>
    <w:rsid w:val="28FA2066"/>
    <w:rsid w:val="28FA21C7"/>
    <w:rsid w:val="29037226"/>
    <w:rsid w:val="294528AF"/>
    <w:rsid w:val="295F192A"/>
    <w:rsid w:val="298779D9"/>
    <w:rsid w:val="299D11E9"/>
    <w:rsid w:val="29D151B8"/>
    <w:rsid w:val="29DE490F"/>
    <w:rsid w:val="2A0F6F48"/>
    <w:rsid w:val="2A272156"/>
    <w:rsid w:val="2A677A02"/>
    <w:rsid w:val="2AD57550"/>
    <w:rsid w:val="2ADD7892"/>
    <w:rsid w:val="2AE3416D"/>
    <w:rsid w:val="2B1B797F"/>
    <w:rsid w:val="2B8878F2"/>
    <w:rsid w:val="2BAD2EAA"/>
    <w:rsid w:val="2BD62DF3"/>
    <w:rsid w:val="2BF963B3"/>
    <w:rsid w:val="2C501F12"/>
    <w:rsid w:val="2C86035F"/>
    <w:rsid w:val="2C9F6511"/>
    <w:rsid w:val="2D12056A"/>
    <w:rsid w:val="2D8059D7"/>
    <w:rsid w:val="2E1F1C4D"/>
    <w:rsid w:val="2E3F4C00"/>
    <w:rsid w:val="2E6B0A65"/>
    <w:rsid w:val="2E90644B"/>
    <w:rsid w:val="2F787CDE"/>
    <w:rsid w:val="2FC17D25"/>
    <w:rsid w:val="2FE51EEB"/>
    <w:rsid w:val="2FEA745D"/>
    <w:rsid w:val="2FF20428"/>
    <w:rsid w:val="30017D58"/>
    <w:rsid w:val="300D660E"/>
    <w:rsid w:val="305B6D75"/>
    <w:rsid w:val="309F4170"/>
    <w:rsid w:val="310B70AD"/>
    <w:rsid w:val="31177032"/>
    <w:rsid w:val="311E585F"/>
    <w:rsid w:val="312C2E3B"/>
    <w:rsid w:val="31504626"/>
    <w:rsid w:val="31C24624"/>
    <w:rsid w:val="31CB6FB8"/>
    <w:rsid w:val="31DE2040"/>
    <w:rsid w:val="32176766"/>
    <w:rsid w:val="32C724B7"/>
    <w:rsid w:val="33407375"/>
    <w:rsid w:val="33B40D07"/>
    <w:rsid w:val="33C30FC8"/>
    <w:rsid w:val="33D76BAD"/>
    <w:rsid w:val="33FA3DD4"/>
    <w:rsid w:val="340A2EA4"/>
    <w:rsid w:val="343B31E8"/>
    <w:rsid w:val="34453D4C"/>
    <w:rsid w:val="34561393"/>
    <w:rsid w:val="345F6C16"/>
    <w:rsid w:val="34647D42"/>
    <w:rsid w:val="346710C0"/>
    <w:rsid w:val="35473285"/>
    <w:rsid w:val="354967A1"/>
    <w:rsid w:val="355D26F7"/>
    <w:rsid w:val="356375CB"/>
    <w:rsid w:val="35BD5910"/>
    <w:rsid w:val="35C122FC"/>
    <w:rsid w:val="35D07306"/>
    <w:rsid w:val="35D13FF5"/>
    <w:rsid w:val="36093ADE"/>
    <w:rsid w:val="360B1F9B"/>
    <w:rsid w:val="360D5C29"/>
    <w:rsid w:val="362B196A"/>
    <w:rsid w:val="366B43C4"/>
    <w:rsid w:val="368D136B"/>
    <w:rsid w:val="36F90E0A"/>
    <w:rsid w:val="370E58D8"/>
    <w:rsid w:val="37296BF4"/>
    <w:rsid w:val="378E2E6F"/>
    <w:rsid w:val="3796378B"/>
    <w:rsid w:val="37E032D4"/>
    <w:rsid w:val="385C2215"/>
    <w:rsid w:val="38911555"/>
    <w:rsid w:val="389550B4"/>
    <w:rsid w:val="393F7620"/>
    <w:rsid w:val="395C77D9"/>
    <w:rsid w:val="399F0BD3"/>
    <w:rsid w:val="39B02CAE"/>
    <w:rsid w:val="39C16741"/>
    <w:rsid w:val="3A6D0D40"/>
    <w:rsid w:val="3ADC1A91"/>
    <w:rsid w:val="3AEE6553"/>
    <w:rsid w:val="3AF35ACA"/>
    <w:rsid w:val="3B0E3B2E"/>
    <w:rsid w:val="3BFE77DB"/>
    <w:rsid w:val="3BFE7B50"/>
    <w:rsid w:val="3C9A4D3E"/>
    <w:rsid w:val="3CB62ED1"/>
    <w:rsid w:val="3CCE4A8B"/>
    <w:rsid w:val="3CE10B07"/>
    <w:rsid w:val="3CF06637"/>
    <w:rsid w:val="3D132771"/>
    <w:rsid w:val="3D8137B0"/>
    <w:rsid w:val="3DD63775"/>
    <w:rsid w:val="3DDE1341"/>
    <w:rsid w:val="3E3C59B3"/>
    <w:rsid w:val="3E664A35"/>
    <w:rsid w:val="3ED36D3B"/>
    <w:rsid w:val="3EE372F2"/>
    <w:rsid w:val="3F6C6BDD"/>
    <w:rsid w:val="3FC63A2A"/>
    <w:rsid w:val="3FD305CC"/>
    <w:rsid w:val="403968E8"/>
    <w:rsid w:val="406F1934"/>
    <w:rsid w:val="407B5CE4"/>
    <w:rsid w:val="40AB63D9"/>
    <w:rsid w:val="40D04E72"/>
    <w:rsid w:val="40D24541"/>
    <w:rsid w:val="40F15A0F"/>
    <w:rsid w:val="412B2F2F"/>
    <w:rsid w:val="417411D1"/>
    <w:rsid w:val="417D0AEC"/>
    <w:rsid w:val="41AA7B47"/>
    <w:rsid w:val="41B71647"/>
    <w:rsid w:val="42321B8A"/>
    <w:rsid w:val="423A6580"/>
    <w:rsid w:val="423E2776"/>
    <w:rsid w:val="42625AF2"/>
    <w:rsid w:val="42777BAD"/>
    <w:rsid w:val="428B2E62"/>
    <w:rsid w:val="42B66381"/>
    <w:rsid w:val="42C0578A"/>
    <w:rsid w:val="430D518F"/>
    <w:rsid w:val="43D43C7F"/>
    <w:rsid w:val="44054BAF"/>
    <w:rsid w:val="440D6CBF"/>
    <w:rsid w:val="442A3F88"/>
    <w:rsid w:val="444A5F5E"/>
    <w:rsid w:val="444D4EED"/>
    <w:rsid w:val="447F373A"/>
    <w:rsid w:val="449700C6"/>
    <w:rsid w:val="45105CF7"/>
    <w:rsid w:val="45692DCE"/>
    <w:rsid w:val="45E02424"/>
    <w:rsid w:val="45EA2C1A"/>
    <w:rsid w:val="45FD463E"/>
    <w:rsid w:val="461619A9"/>
    <w:rsid w:val="461A2444"/>
    <w:rsid w:val="46251AA4"/>
    <w:rsid w:val="46441D28"/>
    <w:rsid w:val="46443DB6"/>
    <w:rsid w:val="465E6AE3"/>
    <w:rsid w:val="46800255"/>
    <w:rsid w:val="468D3801"/>
    <w:rsid w:val="46F53A0D"/>
    <w:rsid w:val="472C5520"/>
    <w:rsid w:val="473044CD"/>
    <w:rsid w:val="4762017D"/>
    <w:rsid w:val="47AB2584"/>
    <w:rsid w:val="47C36E11"/>
    <w:rsid w:val="47E30C42"/>
    <w:rsid w:val="480122B5"/>
    <w:rsid w:val="480E7C43"/>
    <w:rsid w:val="48611DBA"/>
    <w:rsid w:val="486426B3"/>
    <w:rsid w:val="48821DAA"/>
    <w:rsid w:val="488B46D7"/>
    <w:rsid w:val="48EE669A"/>
    <w:rsid w:val="49461CDC"/>
    <w:rsid w:val="494A2E27"/>
    <w:rsid w:val="49515385"/>
    <w:rsid w:val="495F5721"/>
    <w:rsid w:val="49740A72"/>
    <w:rsid w:val="498C5134"/>
    <w:rsid w:val="49957DEF"/>
    <w:rsid w:val="49B23241"/>
    <w:rsid w:val="49D102FA"/>
    <w:rsid w:val="49D957C8"/>
    <w:rsid w:val="4A5B22DB"/>
    <w:rsid w:val="4A7D4796"/>
    <w:rsid w:val="4A8219E5"/>
    <w:rsid w:val="4A8A0756"/>
    <w:rsid w:val="4ACD5731"/>
    <w:rsid w:val="4ADA0F7F"/>
    <w:rsid w:val="4AF54669"/>
    <w:rsid w:val="4B225DF4"/>
    <w:rsid w:val="4B452FE9"/>
    <w:rsid w:val="4BD9599B"/>
    <w:rsid w:val="4C4120E8"/>
    <w:rsid w:val="4C59540C"/>
    <w:rsid w:val="4D33639C"/>
    <w:rsid w:val="4D3F1857"/>
    <w:rsid w:val="4D521A6A"/>
    <w:rsid w:val="4D683634"/>
    <w:rsid w:val="4D697980"/>
    <w:rsid w:val="4D90282B"/>
    <w:rsid w:val="4EC05EFE"/>
    <w:rsid w:val="4EC11E91"/>
    <w:rsid w:val="4EE61D60"/>
    <w:rsid w:val="4F1F1FBF"/>
    <w:rsid w:val="4F72684E"/>
    <w:rsid w:val="4F96040C"/>
    <w:rsid w:val="4F9C339C"/>
    <w:rsid w:val="4FCA3E71"/>
    <w:rsid w:val="4FE9615D"/>
    <w:rsid w:val="503D3024"/>
    <w:rsid w:val="50443196"/>
    <w:rsid w:val="50AC3CCF"/>
    <w:rsid w:val="50BF6B6E"/>
    <w:rsid w:val="510055F1"/>
    <w:rsid w:val="51896961"/>
    <w:rsid w:val="51BE089F"/>
    <w:rsid w:val="52117808"/>
    <w:rsid w:val="521B7808"/>
    <w:rsid w:val="521C4B7A"/>
    <w:rsid w:val="523C7F37"/>
    <w:rsid w:val="527A14A8"/>
    <w:rsid w:val="52EF3748"/>
    <w:rsid w:val="5358218A"/>
    <w:rsid w:val="537F6C50"/>
    <w:rsid w:val="5442639C"/>
    <w:rsid w:val="547452E3"/>
    <w:rsid w:val="547834EB"/>
    <w:rsid w:val="548011C7"/>
    <w:rsid w:val="54A777F7"/>
    <w:rsid w:val="54CC3EFA"/>
    <w:rsid w:val="55103AD3"/>
    <w:rsid w:val="5512343D"/>
    <w:rsid w:val="55170E99"/>
    <w:rsid w:val="555A5539"/>
    <w:rsid w:val="555E3E60"/>
    <w:rsid w:val="55903861"/>
    <w:rsid w:val="55924613"/>
    <w:rsid w:val="55A21593"/>
    <w:rsid w:val="55B12F80"/>
    <w:rsid w:val="55D76597"/>
    <w:rsid w:val="55FC5275"/>
    <w:rsid w:val="566545B0"/>
    <w:rsid w:val="569E5C48"/>
    <w:rsid w:val="56A87C63"/>
    <w:rsid w:val="56F724A0"/>
    <w:rsid w:val="56F82B05"/>
    <w:rsid w:val="573C7D36"/>
    <w:rsid w:val="57EF4FC5"/>
    <w:rsid w:val="581027A1"/>
    <w:rsid w:val="58865641"/>
    <w:rsid w:val="58E47A3F"/>
    <w:rsid w:val="58F045B2"/>
    <w:rsid w:val="59C3680A"/>
    <w:rsid w:val="59C94824"/>
    <w:rsid w:val="59CD451A"/>
    <w:rsid w:val="59E10298"/>
    <w:rsid w:val="59F148CF"/>
    <w:rsid w:val="59FD60A5"/>
    <w:rsid w:val="5A26745D"/>
    <w:rsid w:val="5A3B21C8"/>
    <w:rsid w:val="5A68055A"/>
    <w:rsid w:val="5AA06F38"/>
    <w:rsid w:val="5AC57143"/>
    <w:rsid w:val="5B0C5738"/>
    <w:rsid w:val="5B5C3990"/>
    <w:rsid w:val="5BAD7595"/>
    <w:rsid w:val="5BC146C4"/>
    <w:rsid w:val="5C3F3996"/>
    <w:rsid w:val="5C52346D"/>
    <w:rsid w:val="5CEB0D72"/>
    <w:rsid w:val="5D0735F7"/>
    <w:rsid w:val="5D345BBC"/>
    <w:rsid w:val="5D735B30"/>
    <w:rsid w:val="5D90141B"/>
    <w:rsid w:val="5DCF2599"/>
    <w:rsid w:val="5EA87A12"/>
    <w:rsid w:val="5EFA1B1E"/>
    <w:rsid w:val="5F7704E1"/>
    <w:rsid w:val="5F80668A"/>
    <w:rsid w:val="5FCA31B4"/>
    <w:rsid w:val="60616B06"/>
    <w:rsid w:val="609303DF"/>
    <w:rsid w:val="60D45985"/>
    <w:rsid w:val="615D3F07"/>
    <w:rsid w:val="61D82ED3"/>
    <w:rsid w:val="61E97A78"/>
    <w:rsid w:val="621E271B"/>
    <w:rsid w:val="625A11EE"/>
    <w:rsid w:val="62715EB0"/>
    <w:rsid w:val="62C2473A"/>
    <w:rsid w:val="630335C1"/>
    <w:rsid w:val="632E5882"/>
    <w:rsid w:val="63FF364B"/>
    <w:rsid w:val="644E2C57"/>
    <w:rsid w:val="6479682F"/>
    <w:rsid w:val="649F1F58"/>
    <w:rsid w:val="64B1466F"/>
    <w:rsid w:val="64F5356E"/>
    <w:rsid w:val="650A22B7"/>
    <w:rsid w:val="65480F91"/>
    <w:rsid w:val="657F5CCB"/>
    <w:rsid w:val="65B97AEC"/>
    <w:rsid w:val="65CA212E"/>
    <w:rsid w:val="65F63A48"/>
    <w:rsid w:val="664C7F9F"/>
    <w:rsid w:val="66804E98"/>
    <w:rsid w:val="66DF7802"/>
    <w:rsid w:val="671440D7"/>
    <w:rsid w:val="67247FED"/>
    <w:rsid w:val="67B70914"/>
    <w:rsid w:val="67BF4F40"/>
    <w:rsid w:val="68325267"/>
    <w:rsid w:val="68596B6C"/>
    <w:rsid w:val="6872485F"/>
    <w:rsid w:val="687C0573"/>
    <w:rsid w:val="687F2E92"/>
    <w:rsid w:val="68A2066E"/>
    <w:rsid w:val="68B00E98"/>
    <w:rsid w:val="68DB65A4"/>
    <w:rsid w:val="68E7135F"/>
    <w:rsid w:val="69073E5C"/>
    <w:rsid w:val="690C6CE4"/>
    <w:rsid w:val="691371D1"/>
    <w:rsid w:val="692E44B4"/>
    <w:rsid w:val="69D95AC1"/>
    <w:rsid w:val="6A17565D"/>
    <w:rsid w:val="6A39353D"/>
    <w:rsid w:val="6A3B6798"/>
    <w:rsid w:val="6A8568A7"/>
    <w:rsid w:val="6A8A6CDD"/>
    <w:rsid w:val="6B907E28"/>
    <w:rsid w:val="6BA35E77"/>
    <w:rsid w:val="6BDD1963"/>
    <w:rsid w:val="6C0C3FF7"/>
    <w:rsid w:val="6C4D011A"/>
    <w:rsid w:val="6CA42412"/>
    <w:rsid w:val="6CB22FEB"/>
    <w:rsid w:val="6CD82061"/>
    <w:rsid w:val="6CDB4172"/>
    <w:rsid w:val="6CDC7446"/>
    <w:rsid w:val="6D355165"/>
    <w:rsid w:val="6E5F55C9"/>
    <w:rsid w:val="6E8B7E30"/>
    <w:rsid w:val="6E935186"/>
    <w:rsid w:val="6F452ABF"/>
    <w:rsid w:val="6FB261E4"/>
    <w:rsid w:val="6FDA400D"/>
    <w:rsid w:val="70127225"/>
    <w:rsid w:val="7024120B"/>
    <w:rsid w:val="703446D5"/>
    <w:rsid w:val="70550D51"/>
    <w:rsid w:val="705E3C54"/>
    <w:rsid w:val="70942A87"/>
    <w:rsid w:val="709573A9"/>
    <w:rsid w:val="712E7FC1"/>
    <w:rsid w:val="71D87DD5"/>
    <w:rsid w:val="71F503EA"/>
    <w:rsid w:val="720D6C91"/>
    <w:rsid w:val="72223C09"/>
    <w:rsid w:val="725C18FD"/>
    <w:rsid w:val="725F5853"/>
    <w:rsid w:val="726B2E31"/>
    <w:rsid w:val="72751D02"/>
    <w:rsid w:val="72930C82"/>
    <w:rsid w:val="72A23408"/>
    <w:rsid w:val="72A948CC"/>
    <w:rsid w:val="72C81A8E"/>
    <w:rsid w:val="72FB00FC"/>
    <w:rsid w:val="73151866"/>
    <w:rsid w:val="73343CBB"/>
    <w:rsid w:val="733C392D"/>
    <w:rsid w:val="735977AB"/>
    <w:rsid w:val="73955BDE"/>
    <w:rsid w:val="73B37544"/>
    <w:rsid w:val="73F772D3"/>
    <w:rsid w:val="746E0496"/>
    <w:rsid w:val="748C45F0"/>
    <w:rsid w:val="7498021C"/>
    <w:rsid w:val="74CD1451"/>
    <w:rsid w:val="74EE73D9"/>
    <w:rsid w:val="75403A44"/>
    <w:rsid w:val="75605AF3"/>
    <w:rsid w:val="75FA27CA"/>
    <w:rsid w:val="760D5BA1"/>
    <w:rsid w:val="761B251C"/>
    <w:rsid w:val="76414DE9"/>
    <w:rsid w:val="76824124"/>
    <w:rsid w:val="76BC6209"/>
    <w:rsid w:val="76F942C4"/>
    <w:rsid w:val="773026FC"/>
    <w:rsid w:val="781F7C21"/>
    <w:rsid w:val="783F27BB"/>
    <w:rsid w:val="78ED07B8"/>
    <w:rsid w:val="794848BF"/>
    <w:rsid w:val="79824D4B"/>
    <w:rsid w:val="799E7520"/>
    <w:rsid w:val="79C912F6"/>
    <w:rsid w:val="79DC3B16"/>
    <w:rsid w:val="7A130B2E"/>
    <w:rsid w:val="7A3F0E5A"/>
    <w:rsid w:val="7AAF6F86"/>
    <w:rsid w:val="7AC16910"/>
    <w:rsid w:val="7AD637EE"/>
    <w:rsid w:val="7ADB002A"/>
    <w:rsid w:val="7B3315C4"/>
    <w:rsid w:val="7B3D2F27"/>
    <w:rsid w:val="7B533CE6"/>
    <w:rsid w:val="7B5741E2"/>
    <w:rsid w:val="7B577B1E"/>
    <w:rsid w:val="7BB46914"/>
    <w:rsid w:val="7BE13EEE"/>
    <w:rsid w:val="7C85024E"/>
    <w:rsid w:val="7C937655"/>
    <w:rsid w:val="7CA923A5"/>
    <w:rsid w:val="7D05162C"/>
    <w:rsid w:val="7D3953A8"/>
    <w:rsid w:val="7D3D20D1"/>
    <w:rsid w:val="7D43633B"/>
    <w:rsid w:val="7D8B155C"/>
    <w:rsid w:val="7DD96145"/>
    <w:rsid w:val="7DF46376"/>
    <w:rsid w:val="7E2311FD"/>
    <w:rsid w:val="7E4B07A1"/>
    <w:rsid w:val="7E7950A8"/>
    <w:rsid w:val="7E825010"/>
    <w:rsid w:val="7EB44A01"/>
    <w:rsid w:val="7F76130D"/>
    <w:rsid w:val="7F9C0D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FangSong_GB2312" w:cs="Times New Roman"/>
      <w:kern w:val="2"/>
      <w:sz w:val="3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libri Light" w:hAnsi="Calibri Light" w:eastAsia="宋体"/>
      <w:b/>
      <w:bCs/>
      <w:kern w:val="0"/>
      <w:szCs w:val="32"/>
    </w:rPr>
  </w:style>
  <w:style w:type="paragraph" w:styleId="5">
    <w:name w:val="heading 3"/>
    <w:basedOn w:val="1"/>
    <w:next w:val="1"/>
    <w:qFormat/>
    <w:uiPriority w:val="9"/>
    <w:pPr>
      <w:keepNext/>
      <w:keepLines/>
      <w:spacing w:before="260" w:after="260" w:line="416" w:lineRule="auto"/>
      <w:outlineLvl w:val="2"/>
    </w:pPr>
    <w:rPr>
      <w:rFonts w:eastAsia="FangSong_GB2312"/>
      <w:bCs/>
      <w:kern w:val="0"/>
      <w:szCs w:val="32"/>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rFonts w:cs="Calibri"/>
      <w:szCs w:val="21"/>
    </w:rPr>
  </w:style>
  <w:style w:type="paragraph" w:styleId="6">
    <w:name w:val="toc 3"/>
    <w:basedOn w:val="1"/>
    <w:next w:val="1"/>
    <w:autoRedefine/>
    <w:unhideWhenUsed/>
    <w:qFormat/>
    <w:uiPriority w:val="39"/>
    <w:pPr>
      <w:ind w:left="840" w:leftChars="400"/>
    </w:pPr>
  </w:style>
  <w:style w:type="paragraph" w:styleId="7">
    <w:name w:val="footer"/>
    <w:basedOn w:val="1"/>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9">
    <w:name w:val="toc 1"/>
    <w:basedOn w:val="1"/>
    <w:next w:val="1"/>
    <w:autoRedefine/>
    <w:unhideWhenUsed/>
    <w:qFormat/>
    <w:uiPriority w:val="39"/>
    <w:pPr>
      <w:tabs>
        <w:tab w:val="right" w:leader="dot" w:pos="8296"/>
      </w:tabs>
      <w:jc w:val="center"/>
    </w:pPr>
    <w:rPr>
      <w:rFonts w:ascii="黑体" w:hAnsi="黑体" w:eastAsia="黑体"/>
    </w:rPr>
  </w:style>
  <w:style w:type="paragraph" w:styleId="10">
    <w:name w:val="toc 2"/>
    <w:basedOn w:val="1"/>
    <w:next w:val="1"/>
    <w:autoRedefine/>
    <w:unhideWhenUsed/>
    <w:qFormat/>
    <w:uiPriority w:val="39"/>
    <w:pPr>
      <w:ind w:left="420" w:leftChars="200"/>
    </w:pPr>
    <w:rPr>
      <w:rFonts w:eastAsia="楷体"/>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4">
    <w:name w:val="Hyperlink"/>
    <w:autoRedefine/>
    <w:unhideWhenUsed/>
    <w:qFormat/>
    <w:uiPriority w:val="99"/>
    <w:rPr>
      <w:color w:val="0563C1"/>
      <w:u w:val="single"/>
    </w:rPr>
  </w:style>
  <w:style w:type="paragraph" w:customStyle="1" w:styleId="15">
    <w:name w:val="_Style 14"/>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6">
    <w:name w:val="WPSOffice手动目录 3"/>
    <w:autoRedefine/>
    <w:qFormat/>
    <w:uiPriority w:val="0"/>
    <w:pPr>
      <w:ind w:leftChars="400"/>
    </w:pPr>
    <w:rPr>
      <w:rFonts w:ascii="Calibri" w:hAnsi="Calibri" w:eastAsia="宋体" w:cs="Times New Roman"/>
      <w:lang w:val="en-US" w:eastAsia="zh-CN" w:bidi="ar-SA"/>
    </w:rPr>
  </w:style>
  <w:style w:type="paragraph" w:customStyle="1" w:styleId="17">
    <w:name w:val="WPSOffice手动目录 1"/>
    <w:autoRedefine/>
    <w:qFormat/>
    <w:uiPriority w:val="0"/>
    <w:rPr>
      <w:rFonts w:ascii="Calibri" w:hAnsi="Calibri" w:eastAsia="宋体" w:cs="Times New Roman"/>
      <w:lang w:val="en-US" w:eastAsia="zh-CN" w:bidi="ar-SA"/>
    </w:rPr>
  </w:style>
  <w:style w:type="paragraph" w:customStyle="1" w:styleId="18">
    <w:name w:val="WPSOffice手动目录 2"/>
    <w:autoRedefine/>
    <w:qFormat/>
    <w:uiPriority w:val="0"/>
    <w:pPr>
      <w:ind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9921</Words>
  <Characters>10075</Characters>
  <Lines>89</Lines>
  <Paragraphs>25</Paragraphs>
  <TotalTime>1</TotalTime>
  <ScaleCrop>false</ScaleCrop>
  <LinksUpToDate>false</LinksUpToDate>
  <CharactersWithSpaces>10438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2021-10-21T05:55:00Z</dcterms:created>
  <dc:creator>Administrator</dc:creator>
  <cp:lastModifiedBy>Administrator</cp:lastModifiedBy>
  <cp:lastPrinted>2021-09-23T07:02:00Z</cp:lastPrinted>
  <dcterms:modified xsi:type="dcterms:W3CDTF">2024-01-18T01:17:29Z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FAF020B687D04F4F88D2A632B9F2CA3B</vt:lpwstr>
  </property>
</Properties>
</file>