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地质灾害灾情</w:t>
      </w:r>
      <w:r>
        <w:rPr>
          <w:rFonts w:hint="eastAsia" w:ascii="黑体" w:hAnsi="黑体" w:eastAsia="黑体" w:cs="黑体"/>
          <w:sz w:val="44"/>
          <w:szCs w:val="44"/>
        </w:rPr>
        <w:t>报告</w:t>
      </w:r>
    </w:p>
    <w:p>
      <w:pPr>
        <w:rPr>
          <w:rFonts w:hint="eastAsia" w:ascii="黑体" w:hAnsi="黑体" w:eastAsia="黑体" w:cs="黑体"/>
          <w:sz w:val="32"/>
          <w:szCs w:val="32"/>
          <w:u w:val="thick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县应急管理局、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市自然资源局地质灾害防治科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</w:p>
    <w:p>
      <w:pPr>
        <w:ind w:left="960" w:hanging="960" w:hangingChars="300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综合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确认，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分在我县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</w:p>
    <w:p>
      <w:pPr>
        <w:ind w:left="960" w:hanging="960" w:hangingChars="3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（具体地点）发生了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地质灾害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，现将有关情况报告如下：</w:t>
      </w:r>
    </w:p>
    <w:p>
      <w:pPr>
        <w:ind w:firstLine="645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灾害类型：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崩塌、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滑坡、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泥石流、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地面塌陷</w:t>
      </w:r>
    </w:p>
    <w:p>
      <w:pPr>
        <w:ind w:firstLine="645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灾害级别：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大型、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中型、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小型</w:t>
      </w:r>
    </w:p>
    <w:p>
      <w:pPr>
        <w:ind w:firstLine="645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受灾情况（受灾对象及人员伤亡情况）：</w:t>
      </w:r>
    </w:p>
    <w:p>
      <w:pPr>
        <w:ind w:firstLine="645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已采取的措施：</w:t>
      </w:r>
    </w:p>
    <w:p>
      <w:pPr>
        <w:ind w:firstLine="645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ind w:firstLine="645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ind w:firstLine="645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拟采取的措施：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高青县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自然资源局</w:t>
      </w: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646C0"/>
    <w:rsid w:val="6736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2021-07-07T06:43:00Z</dcterms:created>
  <dc:creator>♂娃娃♀</dc:creator>
  <cp:lastModifiedBy>♂娃娃♀</cp:lastModifiedBy>
  <dcterms:modified xsi:type="dcterms:W3CDTF">2021-07-07T06:47:01Z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DEC99107B7694390865331795B9270EF</vt:lpwstr>
  </property>
</Properties>
</file>