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r>
        <w:rPr>
          <w:rFonts w:hint="eastAsia" w:asciiTheme="majorEastAsia" w:hAnsiTheme="majorEastAsia" w:eastAsiaTheme="majorEastAsia" w:cstheme="majorEastAsia"/>
          <w:b/>
          <w:bCs/>
          <w:i w:val="0"/>
          <w:caps w:val="0"/>
          <w:color w:val="000000"/>
          <w:spacing w:val="0"/>
          <w:sz w:val="44"/>
          <w:szCs w:val="44"/>
          <w:lang w:val="en-US" w:eastAsia="zh-CN"/>
        </w:rPr>
        <w:t>高青县国土资源局2012</w:t>
      </w:r>
      <w:bookmarkStart w:id="0" w:name="_GoBack"/>
      <w:bookmarkEnd w:id="0"/>
      <w:r>
        <w:rPr>
          <w:rFonts w:hint="eastAsia" w:asciiTheme="majorEastAsia" w:hAnsiTheme="majorEastAsia" w:eastAsiaTheme="majorEastAsia" w:cstheme="majorEastAsia"/>
          <w:b/>
          <w:bCs/>
          <w:i w:val="0"/>
          <w:caps w:val="0"/>
          <w:color w:val="000000"/>
          <w:spacing w:val="0"/>
          <w:sz w:val="44"/>
          <w:szCs w:val="44"/>
          <w:lang w:val="en-US" w:eastAsia="zh-CN"/>
        </w:rPr>
        <w:t>年度政府信息公开工作年度报告</w:t>
      </w:r>
    </w:p>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根据《高青县人民政府办公室关于做好2012年政府信息公开工作年度报告编制工作的通知》要求，现将在政府网站信息公开情况总结报告如下：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一、信息公开情况概述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一年来，我局严格按照有关规定和要求，把推进政府信息公开作为全系统的大事来抓，初步形成了“阳光政务、便民服务、群众参与、共同监督”的国土资源管理新机制，树立起部门的良好形象。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二、组织领导和制度建设情况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我局始终对政府信息公开工作高度重视，局党组领导坚持把信息公开工作摆在重要议事日程，做到信息公开与中心工作同步安排部署，与业务工作同步展开，与全面建设同步推进，切实形成了主要领导亲自抓，分管领导具体抓，有关部门明确专人负责抓，信息中心积极协助配合抓，监察室全程参与督促抓的良好工作局面。同时，注重加强制度建设，制定出台了《高青县国土资源局信息公开工作指南》，通过严格规范信息公开行为，为促进保障依法履行政府信息公开义务，畅通举报渠道，追究相关责任提供了制度保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三、主动公开政府信息以及公开平台建设情况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我局严格按县政府办公室关于信息公开工作的要求，共主动公开政府信息19条。其中：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国土动态信息16条：如：《县国土资源局“抓队伍、保发展、保资源、惠民生”》、《县国土资源局收心归位谋求工作新突破》、《县国土局召开2012年全县国土资源执法监察暨协管员管理工作会议》、《县国土资源局积极开展城乡环境综合整治工作》、 《省国土资源厅检查组来我县检查2011年度土地变更调查工作落实情况》、《全市国土资源执法检察工作会议在我县召开》、《县国土资源局：敢于担当促发展》、《国家土地督察济南局例行督察组来我县开展外业实地核查工作》、《县国土工作指挥部第一次工作会议召开》、《县国土资源局做客政风行风热线直播间》、《县国土局积极支持“第一书记”开展工作》、《全市国土资源系统宣传工作会议在我县召开》、《多措并举积极作为全力助推项目建设 》、《省国土资源厅验收组来我县验收城乡建设用地增减挂钩项目》、《县国土资源局代表队在“明嘉•天和”杯全市农村集体土地确权登记 发证工作电视知识博得头筹》、《县国土资源局针对重点项目建设提出七项公开承诺》等。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（二）政府通告1条：《高青县人民政府关于开展农村集体土地确权发证总登记的通告》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（三）行政执法依据和执法事项1条。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（四）政策法规1条：高青县国土资源局农村集体土地确权登记发证工作政策宣传材料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2012年12月，我局依托淄博市国土资源局网站建立了高青县国土资源局网站，公开政策法规、土地出让、执法监督、收费标准等各类信息100余条，受到社会好评。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四、政府信息公开申请的办理情况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2012年度，未有公民、法人或其他组织提出政府信息公开申请。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五、政府信息公开的收费及减免情况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2012年，我局认真按照县政府办公室的规定公开政府信息，没有收取涉及政府信息公开申请任何费用。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六、因政府信息公开申请行政复议、提起行政诉讼的情况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2012年，我局没有因政府信息公开申请行政复议、提起行政诉讼的情况发生。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七、政府信息公开保密审查及监督检查情况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我局能够严格执行公开信息保密审查和监督检查，有效防止了虚假或不完整信息对社会造成不良影响。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八、所属事业单位信息公开推进情况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所属事业单位信息公开实现扎实有效推进。土地整理中心对国家、省、市级土地整理项目招投标信息全部通过高青政务网进行了公开，土地收购储备出让管理中心全部对建设用地招拍挂信息进行了公开。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九、政府信息公开工作存在的主要问题及改进情况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2012年，我局信息公开工作当前存在的主要问题是局内部科室间协调尚不够顺畅，由于国土资源工作的特殊性，存在可公开文件的数量还太少。此外，还存在信息时效性不够的问题。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2013年，我局将统一认识，加强领导，紧紧抓住为国土管理提供全方位的信息服务这一工作重点，强化内部管理，加强队伍建设，以信息技术为突破口，与时俱进，大胆创新，进一步发挥信息中心职能作用，使我县国土信息化进一步得到加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是进一步加强完善内部管理与制度建设，制定工作需要的岗位目标责任制，规范业务工作流程，使各项工作纳入规范化、科学化管理，管理创新、思想创新，完善目标管理，加强监督检查，切实提升信息中心工作的综合能力和整体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二是进一步完善门户网站建设。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三是进一步提高有关人员的计算机技术操作水平。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六、其他需要说明的事项和附表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高青县国土资源局</w:t>
      </w:r>
    </w:p>
    <w:p>
      <w:pPr>
        <w:pStyle w:val="4"/>
        <w:keepNext w:val="0"/>
        <w:keepLines w:val="0"/>
        <w:widowControl/>
        <w:suppressLineNumbers w:val="0"/>
        <w:spacing w:before="75" w:beforeAutospacing="0" w:after="75" w:afterAutospacing="0"/>
        <w:ind w:left="0" w:right="0" w:firstLine="0"/>
        <w:jc w:val="right"/>
      </w:pPr>
      <w:r>
        <w:rPr>
          <w:rFonts w:hint="eastAsia" w:ascii="仿宋" w:hAnsi="仿宋" w:eastAsia="仿宋" w:cs="仿宋"/>
          <w:i w:val="0"/>
          <w:caps w:val="0"/>
          <w:color w:val="000000"/>
          <w:spacing w:val="0"/>
          <w:sz w:val="31"/>
          <w:szCs w:val="31"/>
        </w:rPr>
        <w:t>201</w:t>
      </w:r>
      <w:r>
        <w:rPr>
          <w:rFonts w:hint="eastAsia" w:ascii="仿宋" w:hAnsi="仿宋" w:eastAsia="仿宋" w:cs="仿宋"/>
          <w:i w:val="0"/>
          <w:caps w:val="0"/>
          <w:color w:val="000000"/>
          <w:spacing w:val="0"/>
          <w:sz w:val="31"/>
          <w:szCs w:val="31"/>
          <w:lang w:val="en-US" w:eastAsia="zh-CN"/>
        </w:rPr>
        <w:t>3</w:t>
      </w:r>
      <w:r>
        <w:rPr>
          <w:rFonts w:hint="eastAsia" w:ascii="仿宋" w:hAnsi="仿宋" w:eastAsia="仿宋" w:cs="仿宋"/>
          <w:i w:val="0"/>
          <w:caps w:val="0"/>
          <w:color w:val="000000"/>
          <w:spacing w:val="0"/>
          <w:sz w:val="31"/>
          <w:szCs w:val="31"/>
        </w:rPr>
        <w:t>年3月20日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D8D"/>
    <w:rsid w:val="0C144651"/>
    <w:rsid w:val="164424B6"/>
    <w:rsid w:val="19F51B01"/>
    <w:rsid w:val="20052FE6"/>
    <w:rsid w:val="22713734"/>
    <w:rsid w:val="287A32F9"/>
    <w:rsid w:val="2D5C4535"/>
    <w:rsid w:val="31E20199"/>
    <w:rsid w:val="39D253B5"/>
    <w:rsid w:val="42250E49"/>
    <w:rsid w:val="4E0523B1"/>
    <w:rsid w:val="52AC1A2D"/>
    <w:rsid w:val="5DCD074C"/>
    <w:rsid w:val="5DD97604"/>
    <w:rsid w:val="6AAB6E5D"/>
    <w:rsid w:val="718F56E0"/>
    <w:rsid w:val="73B87435"/>
    <w:rsid w:val="7C7A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1770</Words>
  <Characters>1809</Characters>
  <Lines>0</Lines>
  <Paragraphs>0</Paragraphs>
  <TotalTime>19</TotalTime>
  <ScaleCrop>false</ScaleCrop>
  <LinksUpToDate>false</LinksUpToDate>
  <CharactersWithSpaces>1874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2020-06-16T05:59:00Z</dcterms:created>
  <dc:creator>Administrator</dc:creator>
  <cp:lastModifiedBy>♂娃娃♀</cp:lastModifiedBy>
  <dcterms:modified xsi:type="dcterms:W3CDTF">2020-06-16T06:41:28Z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